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C" w:rsidRDefault="00497B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143625" cy="9134475"/>
            <wp:effectExtent l="0" t="0" r="0" b="0"/>
            <wp:docPr id="1" name="Рисунок 1" descr="C:\Users\Admin\Desktop\кружки\кружки 2022\программв доп\паспорт Макеев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кружки 2022\программв доп\паспорт Макеев 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2814" r="6045" b="5392"/>
                    <a:stretch/>
                  </pic:blipFill>
                  <pic:spPr bwMode="auto">
                    <a:xfrm>
                      <a:off x="0" y="0"/>
                      <a:ext cx="6143308" cy="913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lastRenderedPageBreak/>
        <w:t>Пояснительная записка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7"/>
        <w:ind w:left="547" w:hanging="432"/>
        <w:jc w:val="both"/>
        <w:rPr>
          <w:bCs/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Авторская дополнительная общеобразовательная общеразвивающая программа «Волейбол» разработана </w:t>
      </w:r>
      <w:r>
        <w:rPr>
          <w:bCs/>
          <w:sz w:val="28"/>
          <w:szCs w:val="28"/>
        </w:rPr>
        <w:t>в соответствии с нормативно – правовыми документами: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</w:rPr>
        <w:t xml:space="preserve">- </w:t>
      </w:r>
      <w:r>
        <w:rPr>
          <w:bCs/>
          <w:color w:val="000000"/>
          <w:sz w:val="28"/>
          <w:szCs w:val="28"/>
        </w:rPr>
        <w:t xml:space="preserve">Законом «Об образовании в Российской Федерации» </w:t>
      </w:r>
      <w:r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>. № 273-ФЗ;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bCs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color w:val="000000"/>
          <w:sz w:val="28"/>
          <w:szCs w:val="28"/>
        </w:rPr>
        <w:t xml:space="preserve">(Приказ </w:t>
      </w:r>
      <w:proofErr w:type="spellStart"/>
      <w:r>
        <w:rPr>
          <w:color w:val="000000"/>
          <w:sz w:val="28"/>
          <w:szCs w:val="28"/>
        </w:rPr>
        <w:t>Минпрос</w:t>
      </w:r>
      <w:proofErr w:type="spellEnd"/>
      <w:r>
        <w:rPr>
          <w:color w:val="000000"/>
          <w:sz w:val="28"/>
          <w:szCs w:val="28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 № 196);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СанПиН 2.4. 3648-20 </w:t>
      </w:r>
      <w:r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№ 28);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Концепцией развития дополнительного образования детей </w:t>
      </w:r>
      <w:r>
        <w:rPr>
          <w:color w:val="000000"/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 № 1726-р);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color w:val="234D2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color w:val="000000"/>
          <w:sz w:val="28"/>
          <w:szCs w:val="28"/>
        </w:rPr>
        <w:t xml:space="preserve">(Письмо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>. N 09- 3242);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color w:val="000000"/>
          <w:sz w:val="28"/>
          <w:szCs w:val="28"/>
        </w:rPr>
        <w:t>Остерская</w:t>
      </w:r>
      <w:proofErr w:type="spellEnd"/>
      <w:r>
        <w:rPr>
          <w:bCs/>
          <w:color w:val="000000"/>
          <w:sz w:val="28"/>
          <w:szCs w:val="28"/>
        </w:rPr>
        <w:t xml:space="preserve"> средняя школа».</w:t>
      </w:r>
    </w:p>
    <w:p w:rsidR="009D26E1" w:rsidRPr="0045239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Направленность - </w:t>
      </w:r>
      <w:r>
        <w:rPr>
          <w:sz w:val="28"/>
          <w:szCs w:val="28"/>
        </w:rPr>
        <w:t>физкультурно-спортивная.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NewRoman" w:hAnsi="TimesNewRoman" w:cs="TimesNewRoman"/>
        </w:rPr>
      </w:pPr>
      <w:r>
        <w:rPr>
          <w:sz w:val="28"/>
          <w:szCs w:val="28"/>
          <w:u w:val="single"/>
        </w:rPr>
        <w:t xml:space="preserve">Актуальность программы: </w:t>
      </w:r>
      <w:r>
        <w:rPr>
          <w:sz w:val="28"/>
        </w:rPr>
        <w:t>привлечение обучающихся к игровым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  <w:r>
        <w:rPr>
          <w:sz w:val="32"/>
          <w:szCs w:val="28"/>
          <w:u w:val="single"/>
        </w:rPr>
        <w:t xml:space="preserve"> 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44"/>
          <w:szCs w:val="28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Отличительные особенности</w:t>
      </w:r>
      <w:r>
        <w:rPr>
          <w:color w:val="000000"/>
          <w:sz w:val="28"/>
          <w:szCs w:val="28"/>
          <w:u w:val="single"/>
        </w:rPr>
        <w:t xml:space="preserve"> программы:  </w:t>
      </w:r>
      <w:r>
        <w:rPr>
          <w:color w:val="000000"/>
          <w:sz w:val="28"/>
          <w:szCs w:val="23"/>
          <w:lang w:eastAsia="en-US"/>
        </w:rPr>
        <w:t xml:space="preserve">Отличительной особенностью программы «Волейбол» является то, что обучение на занятиях базируется на взаимосвязанных дидактических принципах научности, сознательности, активности, систематичности, постепенности, наглядности, доступности и индивидуализации. 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rPr>
          <w:color w:val="000000"/>
        </w:rPr>
      </w:pPr>
      <w:r>
        <w:rPr>
          <w:sz w:val="28"/>
          <w:szCs w:val="28"/>
          <w:u w:val="single"/>
        </w:rPr>
        <w:t>Педагогическая целесообразность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Материал, изучение которого предусмотрено программой, изложен так, чтобы обучающиеся впоследствии смогли воспитать в себе лучшие качества человеческого характера: </w:t>
      </w:r>
      <w:r>
        <w:rPr>
          <w:sz w:val="28"/>
          <w:szCs w:val="28"/>
        </w:rPr>
        <w:t xml:space="preserve">ловкость, выносливость, </w:t>
      </w:r>
      <w:r>
        <w:rPr>
          <w:bCs/>
          <w:sz w:val="28"/>
          <w:szCs w:val="28"/>
        </w:rPr>
        <w:t>силу духа, стойкость</w:t>
      </w:r>
      <w:r>
        <w:rPr>
          <w:sz w:val="28"/>
          <w:szCs w:val="28"/>
        </w:rPr>
        <w:t xml:space="preserve">, аккуратность,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, самостоятельность. Привлекает воспитанников эта программа тем, что у них имеется реальная возможность научиться </w:t>
      </w:r>
      <w:r>
        <w:rPr>
          <w:color w:val="000000"/>
          <w:sz w:val="28"/>
          <w:szCs w:val="22"/>
        </w:rPr>
        <w:t>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</w:t>
      </w:r>
      <w:r>
        <w:rPr>
          <w:color w:val="000000"/>
        </w:rPr>
        <w:t xml:space="preserve"> 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Учреждение (адрес): </w:t>
      </w:r>
      <w:r>
        <w:rPr>
          <w:iCs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</w:t>
      </w:r>
      <w:proofErr w:type="spellStart"/>
      <w:r>
        <w:rPr>
          <w:iCs/>
          <w:sz w:val="28"/>
          <w:szCs w:val="28"/>
        </w:rPr>
        <w:t>ул.Школьная</w:t>
      </w:r>
      <w:proofErr w:type="spellEnd"/>
      <w:r>
        <w:rPr>
          <w:iCs/>
          <w:sz w:val="28"/>
          <w:szCs w:val="28"/>
        </w:rPr>
        <w:t>, д.1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Адресат программы: </w:t>
      </w:r>
      <w:r>
        <w:rPr>
          <w:iCs/>
          <w:sz w:val="28"/>
          <w:szCs w:val="28"/>
        </w:rPr>
        <w:t xml:space="preserve">Программа адресована детям от 11 до 17 лет  всех категорий, в том числе  детям с ОВЗ,  </w:t>
      </w:r>
      <w:r>
        <w:rPr>
          <w:sz w:val="28"/>
          <w:szCs w:val="28"/>
        </w:rPr>
        <w:t>детям находящимся в трудной</w:t>
      </w:r>
      <w:r>
        <w:t xml:space="preserve"> </w:t>
      </w:r>
      <w:r>
        <w:rPr>
          <w:sz w:val="28"/>
          <w:szCs w:val="28"/>
        </w:rPr>
        <w:t>жизненной ситуации,</w:t>
      </w:r>
      <w:r>
        <w:t xml:space="preserve"> </w:t>
      </w:r>
      <w:r>
        <w:rPr>
          <w:iCs/>
          <w:sz w:val="28"/>
          <w:szCs w:val="28"/>
        </w:rPr>
        <w:t>не имеющих медицинских  ограничений.</w:t>
      </w:r>
      <w:r>
        <w:t xml:space="preserve"> </w:t>
      </w:r>
      <w:r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lastRenderedPageBreak/>
        <w:t>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9D26E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ind w:left="708"/>
        <w:rPr>
          <w:color w:val="000000"/>
          <w:sz w:val="28"/>
          <w:szCs w:val="23"/>
          <w:u w:val="single"/>
        </w:rPr>
      </w:pPr>
      <w:r>
        <w:rPr>
          <w:sz w:val="28"/>
          <w:szCs w:val="28"/>
          <w:u w:val="single"/>
        </w:rPr>
        <w:t>Занятия проводятся</w:t>
      </w:r>
      <w:r>
        <w:rPr>
          <w:sz w:val="28"/>
          <w:szCs w:val="28"/>
        </w:rPr>
        <w:t xml:space="preserve"> с группой 1 раз в неделю по 45 минут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Cs/>
          <w:iCs/>
          <w:color w:val="000000"/>
          <w:sz w:val="28"/>
          <w:szCs w:val="23"/>
          <w:u w:val="single"/>
        </w:rPr>
        <w:t xml:space="preserve">Формы организации деятельности обучающихся на занятии: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работа малыми группами.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содержанию деятельности</w:t>
      </w:r>
      <w:r>
        <w:rPr>
          <w:sz w:val="28"/>
          <w:szCs w:val="28"/>
        </w:rPr>
        <w:t xml:space="preserve"> – интегрированная.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Уровень сложности</w:t>
      </w:r>
      <w:r>
        <w:rPr>
          <w:bCs/>
          <w:color w:val="000000"/>
          <w:sz w:val="28"/>
          <w:szCs w:val="28"/>
        </w:rPr>
        <w:t xml:space="preserve"> – стартовый.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По уровню образования</w:t>
      </w:r>
      <w:r>
        <w:rPr>
          <w:bCs/>
          <w:color w:val="000000"/>
          <w:sz w:val="28"/>
          <w:szCs w:val="28"/>
        </w:rPr>
        <w:t xml:space="preserve"> - общеразвивающая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1"/>
          <w:szCs w:val="21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Формы и методы занятий:</w:t>
      </w:r>
      <w:r>
        <w:rPr>
          <w:color w:val="000000"/>
          <w:sz w:val="21"/>
          <w:szCs w:val="21"/>
          <w:lang w:eastAsia="en-US"/>
        </w:rPr>
        <w:t xml:space="preserve">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Теорию проходят в процессе учебно-тренировочных занятий, также выделяют и отдельные занятия – семинары по судейству, где подробно развивается содержание правил игры, игровые ситуации, жесты судей.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Словесные методы:</w:t>
      </w:r>
      <w:r>
        <w:rPr>
          <w:color w:val="000000"/>
          <w:sz w:val="28"/>
          <w:szCs w:val="28"/>
        </w:rPr>
        <w:t> 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Наглядные методы:</w:t>
      </w:r>
      <w:r>
        <w:rPr>
          <w:color w:val="000000"/>
          <w:sz w:val="28"/>
          <w:szCs w:val="28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Практические методы: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упражнений;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игровой;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соревновательный;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круговой тренировки.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Главным из них является метод упражнений</w:t>
      </w:r>
      <w:r>
        <w:rPr>
          <w:color w:val="000000"/>
          <w:sz w:val="28"/>
          <w:szCs w:val="28"/>
        </w:rPr>
        <w:t>, который предусматривает многократное повторение движений.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упражнений осуществляется двумя методами: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целом;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частям.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и соревновательные методы применяются после того, как у учащихся образовались некоторые навыки игры.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обучения: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фронтальная;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групповая;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поточная.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en-US"/>
        </w:rPr>
        <w:t>Цель программы:</w:t>
      </w:r>
      <w:r>
        <w:rPr>
          <w:color w:val="000000"/>
          <w:sz w:val="28"/>
          <w:szCs w:val="23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одействие всестороннему развитию личности школьника посредством дополнительных внеурочных занятий волейболом.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8"/>
          <w:szCs w:val="28"/>
          <w:u w:val="single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  <w:szCs w:val="28"/>
          <w:u w:val="single"/>
          <w:lang w:eastAsia="en-US"/>
        </w:rPr>
      </w:pPr>
      <w:r>
        <w:rPr>
          <w:color w:val="000000"/>
          <w:sz w:val="28"/>
          <w:szCs w:val="28"/>
          <w:u w:val="single"/>
          <w:lang w:eastAsia="en-US"/>
        </w:rPr>
        <w:t>Задачи программы: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Образовательные</w:t>
      </w:r>
    </w:p>
    <w:p w:rsidR="009D26E1" w:rsidRDefault="009D26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поэтапное обучение техническим приемам игры и тактическим действиям, постепенный переход к их совершенствованию на базе роста физических и психических возможностей учащихся;</w:t>
      </w:r>
    </w:p>
    <w:p w:rsidR="009D26E1" w:rsidRDefault="009D26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игровой культуры на основе изучения правил игры в волейбол и игрового опыта</w:t>
      </w:r>
    </w:p>
    <w:p w:rsidR="009D26E1" w:rsidRDefault="009D26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практическим навыкам организации и судейства соревнований по волейболу;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</w:t>
      </w:r>
    </w:p>
    <w:p w:rsidR="009D26E1" w:rsidRDefault="009D26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игрового мышления на основе расширения вариативности игровых приемов, взаимодействия партнеров;</w:t>
      </w:r>
    </w:p>
    <w:p w:rsidR="009D26E1" w:rsidRDefault="009D26E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физические способности учащихся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</w:t>
      </w:r>
    </w:p>
    <w:p w:rsidR="009D26E1" w:rsidRDefault="009D26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игровой дисциплины, самостоятельности, ответственности и инициативности в выборе и принятии решений;</w:t>
      </w:r>
    </w:p>
    <w:p w:rsidR="009D26E1" w:rsidRDefault="009D26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потребности в регулярных занятиях спортом, навыков самоконтроля, гигиенических навыков, воспитание трудолюбия, выдержки.</w:t>
      </w:r>
    </w:p>
    <w:p w:rsidR="009D26E1" w:rsidRDefault="009D26E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волевых качеств.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D26E1" w:rsidRPr="00452391" w:rsidRDefault="009D26E1" w:rsidP="00452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340" w:firstLine="708"/>
        <w:contextualSpacing/>
        <w:jc w:val="center"/>
        <w:rPr>
          <w:b/>
          <w:sz w:val="28"/>
          <w:szCs w:val="28"/>
        </w:rPr>
      </w:pPr>
      <w:r w:rsidRPr="00452391">
        <w:rPr>
          <w:b/>
          <w:sz w:val="28"/>
          <w:szCs w:val="28"/>
          <w:u w:val="single"/>
        </w:rPr>
        <w:t>Ожидаемые результаты</w:t>
      </w:r>
      <w:r w:rsidRPr="00452391">
        <w:rPr>
          <w:b/>
          <w:sz w:val="28"/>
          <w:szCs w:val="28"/>
        </w:rPr>
        <w:t>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contextualSpacing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Предметные: результаты: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обучения программы «Волейбол» обучающиеся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должны знать: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 безопасности на занятиях по волейболу;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характеристику игры;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гигиенические правила занятий физическими упражнениями;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самоконтроля;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воздействия двигательной активности на организм человека;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рационального питания;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оказания первой помощи;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сохранения и укрепление здоровья;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развития познавательной сферы;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права и права других людей;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здоровья на успешную учебную деятельность;</w:t>
      </w:r>
    </w:p>
    <w:p w:rsidR="009D26E1" w:rsidRDefault="009D26E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физических упражнений для сохранения и укрепления здоровья;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должны уметь: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индивидуальный режим дня и соблюдать его;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физические упражнения для развития физических навыков;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своем здоровье;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коммуникативные и презентационные навыки;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медицинскую помощь при травмах;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выход из стрессовых ситуаций;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своё поведение в жизненных ситуациях;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за свои поступки;</w:t>
      </w:r>
    </w:p>
    <w:p w:rsidR="009D26E1" w:rsidRDefault="009D26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отстаивать свою нравственную позицию в ситуации выбора.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 xml:space="preserve"> результаты: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Регулятивные УУД: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сформированы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убеждения в необходимости безопасного и здорового образа жизни;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навыки применения правила безопасности в различных ситуациях;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уметь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готовить место и инвентарь для занятий;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Познавательные УУД: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будут уметь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в своей системе знаний: отличать новое от уже известного с помощью учителя;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-добывать новые знания: находить ответы на вопросы, используя литературу, свой жизненный опыт и информацию, полученную на занятиях;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-перерабатывать полученную информацию: делать выводы в результате совместной работы в парах, группах.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УУД: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различные роли в группе (лидера, исполнителя, критика);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 проявлять</w:t>
      </w:r>
      <w:r>
        <w:rPr>
          <w:sz w:val="28"/>
          <w:szCs w:val="28"/>
        </w:rPr>
        <w:t xml:space="preserve"> уважение и готовность выполнять совместно установленные договоренности и правила (как со сверстниками, так и со взрослыми).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Личностные результаты.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будут сформированы: </w:t>
      </w:r>
      <w:r>
        <w:rPr>
          <w:iCs/>
          <w:sz w:val="28"/>
          <w:szCs w:val="28"/>
        </w:rPr>
        <w:t>морально-волевые и нравственные качества</w:t>
      </w:r>
      <w:r>
        <w:rPr>
          <w:i/>
          <w:iCs/>
          <w:sz w:val="28"/>
          <w:szCs w:val="28"/>
        </w:rPr>
        <w:t xml:space="preserve">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активная жизненная позиция.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окончании обучения обучающиеся будут стремиться:</w:t>
      </w:r>
      <w:r>
        <w:rPr>
          <w:i/>
          <w:sz w:val="28"/>
          <w:szCs w:val="28"/>
        </w:rPr>
        <w:t xml:space="preserve">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8"/>
        <w:rPr>
          <w:sz w:val="28"/>
          <w:szCs w:val="28"/>
          <w:shd w:val="clear" w:color="FFFFFF" w:fill="FFFFFF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  <w:shd w:val="clear" w:color="FFFFFF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проявлять положительные качества личности и управлять своими эмоциями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>различных (нестандартных) ситуациях и условиях;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проявлять дисциплинированность, трудолюбие и упорство в достижении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>поставленных целей;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FFFFFF" w:fill="FFFFFF"/>
        </w:rPr>
        <w:t>- оказывать бескорыстную помощь своим сверстникам, находить с ними общий язык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fill="FFFFFF"/>
        </w:rPr>
        <w:t xml:space="preserve">общие интересы;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FFFFFF" w:fill="FFFFFF"/>
        </w:rPr>
        <w:t xml:space="preserve">- </w:t>
      </w:r>
      <w:r>
        <w:rPr>
          <w:sz w:val="28"/>
          <w:szCs w:val="28"/>
        </w:rPr>
        <w:t>принимать активное участие в проведении школьных и районных соревнований по волейболу.</w:t>
      </w:r>
    </w:p>
    <w:p w:rsidR="009D26E1" w:rsidRDefault="009D26E1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УЧЕБНЫЙ ПЛАН</w:t>
      </w:r>
    </w:p>
    <w:tbl>
      <w:tblPr>
        <w:tblpPr w:leftFromText="180" w:rightFromText="180" w:vertAnchor="text" w:horzAnchor="page" w:tblpX="576" w:tblpY="271"/>
        <w:tblW w:w="1049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8"/>
        <w:gridCol w:w="2559"/>
        <w:gridCol w:w="951"/>
        <w:gridCol w:w="1536"/>
        <w:gridCol w:w="1879"/>
        <w:gridCol w:w="2625"/>
      </w:tblGrid>
      <w:tr w:rsidR="009D26E1">
        <w:trPr>
          <w:trHeight w:val="603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 </w:t>
            </w:r>
            <w:r>
              <w:rPr>
                <w:b/>
                <w:b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 аттестации/контроля</w:t>
            </w:r>
          </w:p>
        </w:tc>
      </w:tr>
      <w:tr w:rsidR="009D26E1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9D26E1">
        <w:trPr>
          <w:trHeight w:val="78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</w:rPr>
              <w:t>Введение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Общефизическая подготовка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jc w:val="center"/>
            </w:pPr>
            <w:r>
              <w:rPr>
                <w:sz w:val="28"/>
                <w:szCs w:val="28"/>
              </w:rPr>
              <w:t>Опрос/контрольное задание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</w:p>
        </w:tc>
      </w:tr>
      <w:tr w:rsidR="009D26E1">
        <w:trPr>
          <w:trHeight w:val="789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Общефизическая подготовка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Выполнение тестов по общей физической подготовке.</w:t>
            </w:r>
          </w:p>
        </w:tc>
      </w:tr>
      <w:tr w:rsidR="009D26E1">
        <w:trPr>
          <w:trHeight w:val="117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передача мяча в парах.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 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                      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70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Верхняя передача мяча в парах, верхняя подача.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552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Верхняя прямая подача.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Нижняя подача мяча.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Прием мяча двумя с низу.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зон 1,5,6 в зону 3 после подачи. 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Прием мяча в парах и тройках. 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2"/>
              </w:rPr>
              <w:t>Контроль техники выполнения упражнения.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Контроль выполнения правил игры.</w:t>
            </w:r>
          </w:p>
        </w:tc>
      </w:tr>
      <w:tr w:rsidR="009D26E1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Подведение итогов учебно-тренировочных занятий за год.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Выполнение тестов по общей физической подготовке.</w:t>
            </w:r>
          </w:p>
        </w:tc>
      </w:tr>
      <w:tr w:rsidR="009D26E1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</w:rPr>
              <w:t>35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</w:rPr>
            </w:pPr>
          </w:p>
        </w:tc>
      </w:tr>
    </w:tbl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b/>
          <w:bCs/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СОДЕРЖАНИЕ УЧЕБНОГО ПЛАНА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1.</w:t>
      </w:r>
      <w:r>
        <w:rPr>
          <w:b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</w:rPr>
        <w:t xml:space="preserve">Введение. </w:t>
      </w:r>
      <w:r>
        <w:rPr>
          <w:bCs/>
          <w:color w:val="000000"/>
          <w:sz w:val="28"/>
          <w:szCs w:val="22"/>
        </w:rPr>
        <w:t>Общефизическая подготовка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color w:val="000000"/>
          <w:sz w:val="28"/>
        </w:rPr>
        <w:t>Общие основы волейбола правила поведения и техники безопасности.  Правила игры и методика судейства.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2.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2"/>
        </w:rPr>
        <w:t>Общефизическая подготовка</w:t>
      </w:r>
      <w:r>
        <w:rPr>
          <w:bCs/>
          <w:color w:val="000000"/>
          <w:sz w:val="28"/>
          <w:lang w:eastAsia="en-US"/>
        </w:rPr>
        <w:t>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lang w:eastAsia="en-US"/>
        </w:rPr>
      </w:pPr>
      <w:r>
        <w:rPr>
          <w:b/>
          <w:bCs/>
          <w:color w:val="000000"/>
          <w:sz w:val="28"/>
          <w:lang w:eastAsia="en-US"/>
        </w:rPr>
        <w:t xml:space="preserve">Практика. </w:t>
      </w:r>
      <w:r>
        <w:rPr>
          <w:bCs/>
          <w:color w:val="000000"/>
          <w:sz w:val="28"/>
          <w:lang w:eastAsia="en-US"/>
        </w:rPr>
        <w:t xml:space="preserve">Выполнение специальных развивающих упражнений игрока в волейбол </w:t>
      </w:r>
      <w:r>
        <w:rPr>
          <w:color w:val="000000"/>
          <w:sz w:val="28"/>
          <w:szCs w:val="28"/>
        </w:rPr>
        <w:t>(упражнения для развития силовых, скоростных и скоростно-силовых способностей)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Тема 3. </w:t>
      </w: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>Верхняя прямая передача мяча в парах.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color w:val="000000"/>
          <w:sz w:val="28"/>
          <w:szCs w:val="28"/>
        </w:rPr>
        <w:t>Передача в парах, передвигаясь приставными шагами по длине игровой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парах. Передача мяча через сетку. Передачи мяча на точность: в мишени, расположенные на стене, на игровой площадке (гимнастические обручи и др.).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8"/>
          <w:szCs w:val="28"/>
        </w:rPr>
        <w:t xml:space="preserve">Тема 4.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Верхняя передача мяча в парах, верхняя подача.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Подвижные игры с верхней передачей мяча: «Эстафета у стены», «Мяч в воздухе», «Мяч над сеткой», «Вызов номеров» и др.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8"/>
          <w:szCs w:val="28"/>
        </w:rPr>
        <w:t xml:space="preserve">Тема 5.  </w:t>
      </w:r>
      <w:r>
        <w:rPr>
          <w:color w:val="000000"/>
          <w:sz w:val="28"/>
          <w:szCs w:val="28"/>
        </w:rPr>
        <w:t>Верхняя прямая подача.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sz w:val="28"/>
          <w:szCs w:val="22"/>
          <w:lang w:eastAsia="en-US"/>
        </w:rPr>
        <w:lastRenderedPageBreak/>
        <w:t xml:space="preserve">Практика.  </w:t>
      </w:r>
      <w:r>
        <w:rPr>
          <w:color w:val="000000"/>
          <w:sz w:val="28"/>
          <w:szCs w:val="28"/>
        </w:rPr>
        <w:t>Имитация подачи мяча. Подача в стену с расстояния 6–9 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парах (партнёры стоят на боковых линиях площадки).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через сетку с расстояния 6 и 9 м от сетки. Подача через сетку из-за лицевой линии.  Подачи в правую и левую половины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Подачи в ближнюю и дальнюю части площадки. Подачи на точность.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 </w:t>
      </w:r>
      <w:r>
        <w:rPr>
          <w:color w:val="000000"/>
          <w:sz w:val="28"/>
          <w:szCs w:val="28"/>
        </w:rPr>
        <w:t>Нижняя подача мяча.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 </w:t>
      </w:r>
      <w:r>
        <w:rPr>
          <w:color w:val="000000"/>
          <w:sz w:val="28"/>
          <w:szCs w:val="28"/>
        </w:rPr>
        <w:t>Имитация подачи мяча.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Подача в стену с расстояния 6–9 м.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парах (партнёры стоят на боковых линиях площадки).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через сетку с расстояния 6 и 9 м от сетки.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Подача через сетку из-за лицевой линии.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правую и левую половины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в ближнюю и дальнюю части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Подачи на точность: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каждую из 6 зон площадки;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на партнёра, располагающегося в различных точках площадки;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двух партнёров, стоящих рядом на расстоянии от 2 до 1 м друг от друга.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Соревнования: на большее количество подач подряд без ошибок (в заданный участок), на заданное число попыток (учёт ошибок).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 </w:t>
      </w:r>
      <w:r>
        <w:rPr>
          <w:color w:val="000000"/>
          <w:sz w:val="28"/>
          <w:szCs w:val="28"/>
        </w:rPr>
        <w:t>Прием мяча двумя с низу.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color w:val="000000"/>
          <w:sz w:val="28"/>
          <w:szCs w:val="28"/>
        </w:rPr>
        <w:t>Передача в парах, передвигаясь приставными шагами по длине игровой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парах. Передача мяча через сетку.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Передачи мяча на точность: в мишени, расположенные на стене, на игровой площадке (гимнастические обручи и др.).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8.  </w:t>
      </w:r>
      <w:r>
        <w:rPr>
          <w:color w:val="000000"/>
          <w:sz w:val="28"/>
          <w:szCs w:val="28"/>
        </w:rPr>
        <w:t>Прямой нападающий удар.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</w:t>
      </w:r>
      <w:r>
        <w:rPr>
          <w:color w:val="000000"/>
          <w:sz w:val="28"/>
          <w:szCs w:val="28"/>
        </w:rPr>
        <w:t>Прыжок вверх толчком двух ног с места; с разбега в один, два и три шага.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Имитация нападающего удара: в прыжке с места; с разбега (с одного, двух, трёх шагов).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В парах. Первый игрок подбрасывает мяч вверх, а второй – с места, с двух-трёх шагов разбега ловит мяч обеими руками в высшей точке прыжка.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9.  </w:t>
      </w:r>
      <w:r>
        <w:rPr>
          <w:color w:val="000000"/>
          <w:sz w:val="28"/>
          <w:szCs w:val="28"/>
        </w:rPr>
        <w:t xml:space="preserve">Передача мяча из зон 1,5,6 в зону 3 после подачи.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Выполнение передач на точность. Соревнование на большее количество точных передач.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10.  </w:t>
      </w:r>
      <w:r>
        <w:rPr>
          <w:color w:val="000000"/>
          <w:sz w:val="28"/>
          <w:szCs w:val="28"/>
        </w:rPr>
        <w:t xml:space="preserve">Прием мяча в парах и тройках.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мяча в парах и тройках. Передача в парах, передвигаясь приставными шагами по длине игровой площадки.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В парах. прием и передача мяча через сетку. Передачи мяча на точность: в мишени, расположенные на стене, на игровой площадке (гимнастические обручи и др.).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11.  </w:t>
      </w:r>
      <w:r>
        <w:rPr>
          <w:color w:val="000000"/>
          <w:sz w:val="28"/>
          <w:szCs w:val="28"/>
        </w:rPr>
        <w:t>Учебно-тренировочная игра с тактическими действиями в защите и нападении.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Расстановка игроков. Правила игры. Выполнение переходов.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12.  </w:t>
      </w:r>
      <w:r>
        <w:rPr>
          <w:color w:val="000000"/>
          <w:sz w:val="28"/>
          <w:szCs w:val="28"/>
        </w:rPr>
        <w:t>Учебно-тренировочная игра в волейбол.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Практика.   </w:t>
      </w:r>
      <w:r>
        <w:rPr>
          <w:color w:val="000000"/>
          <w:sz w:val="28"/>
          <w:szCs w:val="28"/>
        </w:rPr>
        <w:t>Расстановка игроков. Правила игры. Выполнение переходов. Судейство.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Тема 13.  </w:t>
      </w:r>
      <w:r>
        <w:rPr>
          <w:color w:val="000000"/>
          <w:sz w:val="28"/>
          <w:szCs w:val="28"/>
        </w:rPr>
        <w:t>Подведение итогов учебно-тренировочных занятий за год.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0"/>
        <w:rPr>
          <w:color w:val="000000"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Практика. </w:t>
      </w:r>
      <w:r>
        <w:rPr>
          <w:sz w:val="28"/>
          <w:szCs w:val="22"/>
          <w:lang w:eastAsia="en-US"/>
        </w:rPr>
        <w:t>Выполнение тестов по общей физической подготовке.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b/>
          <w:color w:val="000000"/>
          <w:sz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Календарно-тематический план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</w:p>
    <w:tbl>
      <w:tblPr>
        <w:tblW w:w="11049" w:type="dxa"/>
        <w:tblInd w:w="-11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1"/>
        <w:gridCol w:w="1419"/>
        <w:gridCol w:w="1273"/>
        <w:gridCol w:w="993"/>
        <w:gridCol w:w="2551"/>
        <w:gridCol w:w="1843"/>
        <w:gridCol w:w="2409"/>
      </w:tblGrid>
      <w:tr w:rsidR="009D26E1">
        <w:trPr>
          <w:trHeight w:val="107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szCs w:val="22"/>
              </w:rPr>
              <w:t>Форма проведения</w:t>
            </w:r>
          </w:p>
        </w:tc>
      </w:tr>
      <w:tr w:rsidR="009D26E1">
        <w:trPr>
          <w:trHeight w:val="4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 w:rsidP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02.09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Вводный. </w:t>
            </w:r>
            <w:r>
              <w:rPr>
                <w:color w:val="000000"/>
                <w:sz w:val="28"/>
                <w:szCs w:val="22"/>
              </w:rPr>
              <w:t>Общие основы волейбола ПП и ТБ Правила игры и методика судейства.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индивидуальная, подгрупповая.</w:t>
            </w:r>
          </w:p>
        </w:tc>
      </w:tr>
      <w:tr w:rsidR="009D26E1">
        <w:trPr>
          <w:trHeight w:val="4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09.09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Общефизическая подготовка волейболиста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групповая, подгрупповая, </w:t>
            </w:r>
            <w:r>
              <w:rPr>
                <w:color w:val="000000"/>
                <w:sz w:val="28"/>
                <w:szCs w:val="22"/>
              </w:rPr>
              <w:lastRenderedPageBreak/>
              <w:t>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 w:rsidP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16.09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23.09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волейболиста. </w:t>
            </w:r>
            <w:r>
              <w:rPr>
                <w:color w:val="000000"/>
                <w:sz w:val="28"/>
                <w:szCs w:val="28"/>
              </w:rPr>
              <w:t>Правила игры. Учебно-тренировочная игра в волейбол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3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5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07.10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15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 </w:t>
            </w: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  <w:r w:rsidR="000D58C5">
              <w:rPr>
                <w:color w:val="000000"/>
                <w:sz w:val="28"/>
                <w:szCs w:val="22"/>
              </w:rPr>
              <w:t>4.10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Общефизическая подготовка волейболиста. </w:t>
            </w: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21.10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передача мяча в парах.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28.10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передача мяча в парах.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  <w:r w:rsidR="000D58C5">
              <w:rPr>
                <w:color w:val="000000"/>
                <w:sz w:val="28"/>
                <w:szCs w:val="22"/>
              </w:rPr>
              <w:t>8.11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передача мяча в парах, верхняя подача.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25.11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Верхняя передача мяча в парах, верхняя подача.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 w:rsidTr="00452391">
        <w:trPr>
          <w:trHeight w:val="223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подача.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0D58C5" w:rsidP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Декаюрь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09.12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Верхняя прямая подача.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16.12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Нижняя подача мяча. Учебно-тренировочная игра в волейбол.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23.12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Нижняя подача мяча.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30.12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Прием мяча двумя с низу. 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</w:t>
            </w:r>
            <w:r>
              <w:rPr>
                <w:color w:val="000000"/>
                <w:sz w:val="28"/>
                <w:szCs w:val="22"/>
              </w:rPr>
              <w:lastRenderedPageBreak/>
              <w:t>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  <w:r w:rsidR="000D58C5">
              <w:rPr>
                <w:color w:val="000000"/>
                <w:sz w:val="28"/>
                <w:szCs w:val="22"/>
              </w:rPr>
              <w:t>3.01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Прием мяча двумя с низу.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игра в волейбол.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20.01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игра в волейбол.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27.01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0D58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Прямой нападающий удар.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</w:t>
            </w:r>
            <w:r>
              <w:rPr>
                <w:sz w:val="28"/>
                <w:szCs w:val="28"/>
              </w:rPr>
              <w:lastRenderedPageBreak/>
              <w:t>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10.02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зон 1,5,6 в зону 3 </w:t>
            </w:r>
            <w:r>
              <w:rPr>
                <w:color w:val="000000"/>
                <w:sz w:val="28"/>
                <w:szCs w:val="28"/>
              </w:rPr>
              <w:lastRenderedPageBreak/>
              <w:t>после подачи. Учебно-тренировочная игра в волейбол.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групповая, </w:t>
            </w:r>
            <w:r>
              <w:rPr>
                <w:color w:val="000000"/>
                <w:sz w:val="28"/>
                <w:szCs w:val="22"/>
              </w:rPr>
              <w:lastRenderedPageBreak/>
              <w:t>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rPr>
          <w:trHeight w:val="13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17.02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зон 1,5,6 в зону 3 после подачи.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24.02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мяча из зон 1,5,6 в зону 3 после подачи.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03.03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Прием мяча в парах и тройках.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10.03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Прием мяча в парах и тройках.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  <w:r w:rsidR="009E3E9C">
              <w:rPr>
                <w:color w:val="000000"/>
                <w:sz w:val="28"/>
                <w:szCs w:val="22"/>
              </w:rPr>
              <w:t>7.03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Прием мяча в парах и тройках. 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24.03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14.04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</w:t>
            </w:r>
            <w:r w:rsidR="009D26E1">
              <w:rPr>
                <w:color w:val="000000"/>
                <w:sz w:val="28"/>
                <w:szCs w:val="22"/>
              </w:rPr>
              <w:t>1</w:t>
            </w:r>
            <w:r>
              <w:rPr>
                <w:color w:val="000000"/>
                <w:sz w:val="28"/>
                <w:szCs w:val="22"/>
              </w:rPr>
              <w:t>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игра с тактическими действиями в защите и </w:t>
            </w:r>
            <w:r>
              <w:rPr>
                <w:color w:val="000000"/>
                <w:sz w:val="28"/>
                <w:szCs w:val="28"/>
              </w:rPr>
              <w:lastRenderedPageBreak/>
              <w:t>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</w:t>
            </w:r>
            <w:r>
              <w:rPr>
                <w:color w:val="000000"/>
                <w:sz w:val="28"/>
                <w:szCs w:val="22"/>
              </w:rPr>
              <w:lastRenderedPageBreak/>
              <w:t>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28.04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с тактическими действиями в защите и нападении.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05.05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12.05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  <w:r w:rsidR="009E3E9C">
              <w:rPr>
                <w:color w:val="000000"/>
                <w:sz w:val="28"/>
                <w:szCs w:val="22"/>
              </w:rPr>
              <w:t>9.05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</w:t>
            </w:r>
            <w:r>
              <w:rPr>
                <w:sz w:val="28"/>
                <w:szCs w:val="28"/>
              </w:rPr>
              <w:lastRenderedPageBreak/>
              <w:t>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26.05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Учебно-тренировочная </w:t>
            </w:r>
            <w:r>
              <w:rPr>
                <w:color w:val="000000"/>
                <w:sz w:val="28"/>
                <w:szCs w:val="28"/>
              </w:rPr>
              <w:lastRenderedPageBreak/>
              <w:t>игра в волейбол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lastRenderedPageBreak/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 xml:space="preserve">групповая, </w:t>
            </w:r>
            <w:r>
              <w:rPr>
                <w:color w:val="000000"/>
                <w:sz w:val="28"/>
                <w:szCs w:val="22"/>
              </w:rPr>
              <w:lastRenderedPageBreak/>
              <w:t>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  <w:tr w:rsidR="009D26E1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02.06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  <w:r w:rsidR="009E3E9C">
              <w:rPr>
                <w:color w:val="000000"/>
                <w:sz w:val="28"/>
                <w:szCs w:val="28"/>
              </w:rPr>
              <w:t>.</w:t>
            </w:r>
          </w:p>
          <w:p w:rsidR="009E3E9C" w:rsidRDefault="009E3E9C" w:rsidP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Подведение итогов учебно-тренировочных занятий за год.</w:t>
            </w:r>
          </w:p>
          <w:p w:rsidR="009E3E9C" w:rsidRDefault="009E3E9C" w:rsidP="009E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Учебно-тренировочная игра в волейбол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Спортивный зал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Индивидуальная,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групповая, подгрупповая, фронтальная, коллективно-групповая, в парах</w:t>
            </w:r>
          </w:p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28"/>
                <w:lang w:eastAsia="en-US"/>
              </w:rPr>
            </w:pPr>
          </w:p>
        </w:tc>
      </w:tr>
    </w:tbl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/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  <w:r>
        <w:rPr>
          <w:b/>
          <w:sz w:val="28"/>
          <w:szCs w:val="28"/>
        </w:rPr>
        <w:t>Методическое обеспечение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</w:rPr>
      </w:pPr>
      <w:r>
        <w:rPr>
          <w:b/>
          <w:sz w:val="28"/>
          <w:szCs w:val="28"/>
        </w:rPr>
        <w:t>1.Дидактический материал:</w:t>
      </w:r>
      <w:r>
        <w:rPr>
          <w:color w:val="000000"/>
          <w:sz w:val="28"/>
          <w:szCs w:val="28"/>
        </w:rPr>
        <w:t xml:space="preserve"> плакаты, слайды, видеозаписи тесты</w:t>
      </w:r>
      <w:r>
        <w:rPr>
          <w:color w:val="000000"/>
          <w:sz w:val="28"/>
          <w:szCs w:val="28"/>
          <w:shd w:val="clear" w:color="FFFFFF" w:fill="FFFFFF"/>
        </w:rPr>
        <w:t xml:space="preserve"> электронные презентации, таблицы</w:t>
      </w:r>
      <w:r>
        <w:rPr>
          <w:color w:val="000000"/>
          <w:sz w:val="28"/>
          <w:szCs w:val="28"/>
        </w:rPr>
        <w:t>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>Контроль знаний по пройденным темам теоретической части производится путем опроса. Контроль знаний правил ТБ при проведении занятий. Контроль качества выполнения нормативов производится по трехбалльной системе в соответствии с результатами и характером упражнения.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color w:val="000000"/>
          <w:sz w:val="28"/>
          <w:szCs w:val="23"/>
        </w:rPr>
        <w:t>2.</w:t>
      </w:r>
      <w:r>
        <w:rPr>
          <w:b/>
          <w:bCs/>
          <w:color w:val="000000"/>
          <w:sz w:val="28"/>
          <w:szCs w:val="23"/>
        </w:rPr>
        <w:t xml:space="preserve"> Техническое оснащение занятий:</w:t>
      </w:r>
      <w:r>
        <w:rPr>
          <w:color w:val="000000"/>
          <w:sz w:val="28"/>
          <w:szCs w:val="23"/>
        </w:rPr>
        <w:t xml:space="preserve"> спортивный зал, волейбольная сетка, волейбольные мячи, табло.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Личностно – ориентированные технологии</w:t>
      </w:r>
      <w:r>
        <w:rPr>
          <w:color w:val="000000"/>
          <w:sz w:val="28"/>
          <w:szCs w:val="28"/>
        </w:rPr>
        <w:t xml:space="preserve">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</w:t>
      </w:r>
      <w:r>
        <w:rPr>
          <w:color w:val="000000"/>
          <w:sz w:val="28"/>
          <w:szCs w:val="28"/>
        </w:rPr>
        <w:lastRenderedPageBreak/>
        <w:t>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 Игровые технологии</w:t>
      </w:r>
      <w:r>
        <w:rPr>
          <w:color w:val="000000"/>
          <w:sz w:val="28"/>
          <w:szCs w:val="28"/>
        </w:rPr>
        <w:t xml:space="preserve"> помогают ребенку приобрести нужные навыки. Они повышают активность и интерес детей к выполняемой работе.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</w:rPr>
      </w:pPr>
      <w:r>
        <w:rPr>
          <w:b/>
          <w:sz w:val="28"/>
          <w:szCs w:val="28"/>
        </w:rPr>
        <w:t>Диагностические материалы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 w:firstLine="708"/>
        <w:jc w:val="both"/>
        <w:rPr>
          <w:sz w:val="28"/>
        </w:rPr>
      </w:pPr>
      <w:r>
        <w:rPr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 стартового уровня «Волейбол» применяются: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3113"/>
        <w:gridCol w:w="3151"/>
      </w:tblGrid>
      <w:tr w:rsidR="009D26E1">
        <w:tc>
          <w:tcPr>
            <w:tcW w:w="4928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Виды контроля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Наименование и время проведения контроля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Цель проведения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Формы контроля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Входной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начале курса обучения)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Определение уровня развития детей  </w:t>
            </w:r>
          </w:p>
        </w:tc>
        <w:tc>
          <w:tcPr>
            <w:tcW w:w="4929" w:type="dxa"/>
          </w:tcPr>
          <w:p w:rsidR="009D26E1" w:rsidRDefault="000D58C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9D26E1">
              <w:rPr>
                <w:sz w:val="28"/>
                <w:szCs w:val="28"/>
              </w:rPr>
              <w:t>.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течение всего учебного года)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(по окончании отчетного периода)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нормативов; соревнование; опрос</w:t>
            </w:r>
          </w:p>
        </w:tc>
      </w:tr>
      <w:tr w:rsidR="009D26E1">
        <w:tc>
          <w:tcPr>
            <w:tcW w:w="4928" w:type="dxa"/>
          </w:tcPr>
          <w:p w:rsidR="009D26E1" w:rsidRDefault="009D26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Итоговый контроль</w:t>
            </w:r>
          </w:p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4929" w:type="dxa"/>
          </w:tcPr>
          <w:p w:rsidR="009D26E1" w:rsidRDefault="009D26E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нормативов; опрос; соревнование; итоговое занятие.</w:t>
            </w:r>
          </w:p>
        </w:tc>
      </w:tr>
    </w:tbl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Система контроля результативности обучения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</w:rPr>
      </w:pPr>
      <w:r>
        <w:rPr>
          <w:b/>
          <w:bCs/>
          <w:iCs/>
          <w:color w:val="000000"/>
          <w:sz w:val="28"/>
          <w:szCs w:val="28"/>
        </w:rPr>
        <w:t xml:space="preserve">Способы и средства выявления, фиксации результатов обучения: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наблюдение;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опрос;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игровое соревнование;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решение нестандартных задач;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выполнение самостоятельных заданий (тренировка). 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</w:rPr>
      </w:pP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Формами отслеживания и фиксации образовательных результатов</w:t>
      </w:r>
      <w:r>
        <w:rPr>
          <w:sz w:val="28"/>
          <w:szCs w:val="28"/>
        </w:rPr>
        <w:t xml:space="preserve"> по программе при проведении </w:t>
      </w:r>
      <w:r>
        <w:rPr>
          <w:b/>
          <w:sz w:val="28"/>
          <w:szCs w:val="28"/>
        </w:rPr>
        <w:t>текущего контроля</w:t>
      </w:r>
      <w:r>
        <w:rPr>
          <w:sz w:val="28"/>
          <w:szCs w:val="28"/>
        </w:rPr>
        <w:t xml:space="preserve"> являются: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-журнал посещаемости кружка «</w:t>
      </w:r>
      <w:proofErr w:type="spellStart"/>
      <w:r>
        <w:rPr>
          <w:sz w:val="28"/>
          <w:szCs w:val="28"/>
        </w:rPr>
        <w:t>Волейбюл</w:t>
      </w:r>
      <w:proofErr w:type="spellEnd"/>
      <w:r>
        <w:rPr>
          <w:sz w:val="28"/>
          <w:szCs w:val="28"/>
        </w:rPr>
        <w:t>»;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-диагностика личностного роста и продвижения;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- наблюдение за деятельностью учащихся;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-грамоты и дипломы учащихся;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-отзывы родителей о работе творческого объединения.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Формами  отслеживания и фиксации образовательных результатов </w:t>
      </w:r>
      <w:r>
        <w:rPr>
          <w:sz w:val="28"/>
          <w:szCs w:val="28"/>
        </w:rPr>
        <w:t xml:space="preserve">программы при проведении </w:t>
      </w:r>
      <w:r>
        <w:rPr>
          <w:b/>
          <w:sz w:val="28"/>
          <w:szCs w:val="28"/>
        </w:rPr>
        <w:t>промежуточной аттестации</w:t>
      </w:r>
      <w:r>
        <w:rPr>
          <w:sz w:val="28"/>
          <w:szCs w:val="28"/>
        </w:rPr>
        <w:t xml:space="preserve"> являются: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 соревнования на школьном уровне;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-протоколы по итогам выполнения нормативов учащихся на уровне учреждения;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>-приказы органов управления образования об итогах  соревнований и конкурсов учащихся муниципального и регионального уровней.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Формами предъявления и демонстрации образовательных результатов</w:t>
      </w:r>
      <w:r>
        <w:rPr>
          <w:sz w:val="28"/>
          <w:szCs w:val="28"/>
        </w:rPr>
        <w:t xml:space="preserve"> программы являются: </w:t>
      </w:r>
    </w:p>
    <w:p w:rsidR="009D26E1" w:rsidRDefault="009D26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участие в соревнованиях, конкурсах на уровне учреждения и муниципалитета.   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</w:rPr>
      </w:pPr>
      <w:r>
        <w:rPr>
          <w:b/>
          <w:bCs/>
          <w:iCs/>
          <w:sz w:val="28"/>
          <w:szCs w:val="28"/>
        </w:rPr>
        <w:t>Критерии оценки результативности.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Отследить уровень усвоения обучающимися содержания   программы можно по следующим показателям:  умение выполнить работу по образцу; умение анализировать; стабильность практических достижений обучающихся.</w:t>
      </w:r>
    </w:p>
    <w:p w:rsidR="009D26E1" w:rsidRDefault="009D26E1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Показателями устойчивости интереса к деятельности, коллективу являются: текущая и перспективная сохранность контингента; наполняемость, положительные мотивы посещения занятий; осознание   социальной значимости и нужности  деятельности    для себя.  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both"/>
        <w:rPr>
          <w:sz w:val="28"/>
        </w:rPr>
      </w:pPr>
      <w:r>
        <w:rPr>
          <w:sz w:val="28"/>
          <w:szCs w:val="28"/>
        </w:rPr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Критериями оценки </w:t>
      </w:r>
      <w:r>
        <w:rPr>
          <w:iCs/>
          <w:sz w:val="28"/>
          <w:szCs w:val="28"/>
        </w:rPr>
        <w:t>результативности обучения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являются: выполнение нормативов по стрельбе из пневматической винтовки; проверка усвоения теоретических знаний по темам, уровень развития памяти, а также результаты участия воспитанников в конкурсах, соревнованиях.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Приобретённые детьми знания, умения и навыки оцениваются по трем позициям:  </w:t>
      </w:r>
      <w:r>
        <w:rPr>
          <w:iCs/>
          <w:sz w:val="28"/>
          <w:szCs w:val="28"/>
        </w:rPr>
        <w:t>высокий, средний и низкий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уровень усвоения.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2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учащихся. Волейбол: пособие для учителей и методистов/</w:t>
      </w:r>
      <w:proofErr w:type="spellStart"/>
      <w:r>
        <w:rPr>
          <w:color w:val="000000"/>
          <w:sz w:val="28"/>
          <w:szCs w:val="28"/>
        </w:rPr>
        <w:t>Г.А.Колодиницкий</w:t>
      </w:r>
      <w:proofErr w:type="spellEnd"/>
      <w:r>
        <w:rPr>
          <w:color w:val="000000"/>
          <w:sz w:val="28"/>
          <w:szCs w:val="28"/>
        </w:rPr>
        <w:t>, В.С. Кузнецов, М.В. Маслов.- М.: Просвещение, 2011.-77с.: ил.- (Работаем по новым стандартам).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Волейбол в школе. Пособие для учителя. М., «Просвещение», 1976. </w:t>
      </w:r>
      <w:proofErr w:type="spellStart"/>
      <w:r>
        <w:rPr>
          <w:color w:val="000000"/>
          <w:sz w:val="28"/>
          <w:szCs w:val="28"/>
        </w:rPr>
        <w:t>авт</w:t>
      </w:r>
      <w:proofErr w:type="spellEnd"/>
      <w:r>
        <w:rPr>
          <w:color w:val="000000"/>
          <w:sz w:val="28"/>
          <w:szCs w:val="28"/>
        </w:rPr>
        <w:t>.:В.А. Голомазов, В.Д. Ковалев, А.Г. Мельников.-</w:t>
      </w:r>
      <w:r w:rsidRPr="0045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111с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</w:t>
      </w:r>
      <w:r>
        <w:rPr>
          <w:color w:val="000000"/>
          <w:sz w:val="28"/>
          <w:szCs w:val="28"/>
        </w:rPr>
        <w:lastRenderedPageBreak/>
        <w:t>оздоровительный, начальной подготовки, учебно-тренировочный) [Текст].- М.: Советский спорт. 2005.-112с.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Примерные программы по учебным предметам. П76 Физическая культура. 5-9 классы: проект.- 3-е изд.- М.: Просвещение, 2011.- 61с.-(Стандарты второго поколения).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>
        <w:rPr>
          <w:color w:val="000000"/>
          <w:sz w:val="28"/>
          <w:szCs w:val="28"/>
        </w:rPr>
        <w:t>Кисилева</w:t>
      </w:r>
      <w:proofErr w:type="spellEnd"/>
      <w:r>
        <w:rPr>
          <w:color w:val="000000"/>
          <w:sz w:val="28"/>
          <w:szCs w:val="28"/>
        </w:rPr>
        <w:t>.- Волгоград: Учитель, 2011.- 251с.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Фурманов А.Г., Болдырев Д.М. Волейбол.- М.: Физическая культура и спорт, 1983.-144с.</w:t>
      </w:r>
    </w:p>
    <w:p w:rsidR="009D26E1" w:rsidRDefault="009D26E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Заведений.- 2-е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 И доп.- М.: Издательский центр «Академия», 2001.- 480 с.</w:t>
      </w: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8"/>
          <w:szCs w:val="28"/>
          <w:lang w:eastAsia="en-US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p w:rsidR="009D26E1" w:rsidRDefault="009D26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50"/>
        <w:rPr>
          <w:color w:val="000000"/>
          <w:sz w:val="28"/>
          <w:szCs w:val="28"/>
        </w:rPr>
      </w:pPr>
    </w:p>
    <w:sectPr w:rsidR="009D26E1" w:rsidSect="0098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12" w:rsidRDefault="006D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6D2E12" w:rsidRDefault="006D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12" w:rsidRDefault="006D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6D2E12" w:rsidRDefault="006D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94F"/>
    <w:multiLevelType w:val="hybridMultilevel"/>
    <w:tmpl w:val="FFFFFFFF"/>
    <w:lvl w:ilvl="0" w:tplc="795E7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C83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08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22F6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2D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5C4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C0FE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9E00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8B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30699"/>
    <w:multiLevelType w:val="hybridMultilevel"/>
    <w:tmpl w:val="FFFFFFFF"/>
    <w:lvl w:ilvl="0" w:tplc="B96AB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784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260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70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4F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E22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E27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CEB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EC5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F2F1E"/>
    <w:multiLevelType w:val="hybridMultilevel"/>
    <w:tmpl w:val="FFFFFFFF"/>
    <w:lvl w:ilvl="0" w:tplc="BF629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5685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9A4F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3662D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4408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9DA8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BC93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B345F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AB48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69D5DC6"/>
    <w:multiLevelType w:val="hybridMultilevel"/>
    <w:tmpl w:val="FFFFFFFF"/>
    <w:lvl w:ilvl="0" w:tplc="5E52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604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7A4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3A0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A63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3A8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8E2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24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68A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C5214F"/>
    <w:multiLevelType w:val="hybridMultilevel"/>
    <w:tmpl w:val="FFFFFFFF"/>
    <w:lvl w:ilvl="0" w:tplc="3B5CB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761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76B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86F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9A4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860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AC6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08D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F8E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82BC6"/>
    <w:multiLevelType w:val="hybridMultilevel"/>
    <w:tmpl w:val="FFFFFFFF"/>
    <w:lvl w:ilvl="0" w:tplc="0EA8A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A80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A6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420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4C7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08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7683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4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AE8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7315C"/>
    <w:multiLevelType w:val="hybridMultilevel"/>
    <w:tmpl w:val="FFFFFFFF"/>
    <w:lvl w:ilvl="0" w:tplc="B4C2F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40D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BAE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0E1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4E5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68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B01E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E6D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6E8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26BB5"/>
    <w:multiLevelType w:val="hybridMultilevel"/>
    <w:tmpl w:val="FFFFFFFF"/>
    <w:lvl w:ilvl="0" w:tplc="8B18A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B43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2E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8A38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041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543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B8CF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640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F4E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B7A43"/>
    <w:multiLevelType w:val="hybridMultilevel"/>
    <w:tmpl w:val="FFFFFFFF"/>
    <w:lvl w:ilvl="0" w:tplc="48DC7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127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29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3223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14A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E6E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CC5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F402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06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B2560"/>
    <w:multiLevelType w:val="hybridMultilevel"/>
    <w:tmpl w:val="FFFFFFFF"/>
    <w:lvl w:ilvl="0" w:tplc="FE70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5CA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A8F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66E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747F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E64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1404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1C40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3A9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23337"/>
    <w:multiLevelType w:val="hybridMultilevel"/>
    <w:tmpl w:val="FFFFFFFF"/>
    <w:lvl w:ilvl="0" w:tplc="EB828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CE4E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A809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F5E7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12651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94A4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ECC8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45439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28E5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4660C69"/>
    <w:multiLevelType w:val="hybridMultilevel"/>
    <w:tmpl w:val="FFFFFFFF"/>
    <w:lvl w:ilvl="0" w:tplc="7FDA4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5AE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C89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E6E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70A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5CE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82A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246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D46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B32A19"/>
    <w:multiLevelType w:val="hybridMultilevel"/>
    <w:tmpl w:val="FFFFFFFF"/>
    <w:lvl w:ilvl="0" w:tplc="85AA5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A3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48D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8BE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661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F4A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8A7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00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FE7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308A5"/>
    <w:multiLevelType w:val="hybridMultilevel"/>
    <w:tmpl w:val="FFFFFFFF"/>
    <w:lvl w:ilvl="0" w:tplc="A0CAE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ED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8C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8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DED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F67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9625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EAAA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722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F56F9"/>
    <w:multiLevelType w:val="hybridMultilevel"/>
    <w:tmpl w:val="FFFFFFFF"/>
    <w:lvl w:ilvl="0" w:tplc="C86EC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E66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EE8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87AC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AC5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6AD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D4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0AF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1C7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470A6C"/>
    <w:multiLevelType w:val="hybridMultilevel"/>
    <w:tmpl w:val="FFFFFFFF"/>
    <w:lvl w:ilvl="0" w:tplc="E5AA4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A1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68F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089F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6C6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6A9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04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88F5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AA7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D0845"/>
    <w:multiLevelType w:val="hybridMultilevel"/>
    <w:tmpl w:val="FFFFFFFF"/>
    <w:lvl w:ilvl="0" w:tplc="F43E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58A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A4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04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CE1A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3ED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9EAF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863A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0E4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26974"/>
    <w:multiLevelType w:val="hybridMultilevel"/>
    <w:tmpl w:val="FFFFFFFF"/>
    <w:lvl w:ilvl="0" w:tplc="B9E2C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932D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9982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FF60C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52ACC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0C6A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13A7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B629A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BFC0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3A3A0EC4"/>
    <w:multiLevelType w:val="hybridMultilevel"/>
    <w:tmpl w:val="FFFFFFFF"/>
    <w:lvl w:ilvl="0" w:tplc="4B46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4A7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F61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9A9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6A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DA6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A23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2A9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D24788"/>
    <w:multiLevelType w:val="hybridMultilevel"/>
    <w:tmpl w:val="FFFFFFFF"/>
    <w:lvl w:ilvl="0" w:tplc="FDBE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C4E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2B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F4F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C09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FCF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6C7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43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6C2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374549"/>
    <w:multiLevelType w:val="hybridMultilevel"/>
    <w:tmpl w:val="FFFFFFFF"/>
    <w:lvl w:ilvl="0" w:tplc="7A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3E8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304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BE1E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03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23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EC12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1C38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87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A65F6"/>
    <w:multiLevelType w:val="hybridMultilevel"/>
    <w:tmpl w:val="FFFFFFFF"/>
    <w:lvl w:ilvl="0" w:tplc="B652F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2CC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3A2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A6D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C00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7C6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D8A2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B28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8CF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F7410"/>
    <w:multiLevelType w:val="hybridMultilevel"/>
    <w:tmpl w:val="FFFFFFFF"/>
    <w:lvl w:ilvl="0" w:tplc="A4143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A0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CCD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6C6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927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E5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A04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3C5A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D09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C20A22"/>
    <w:multiLevelType w:val="hybridMultilevel"/>
    <w:tmpl w:val="FFFFFFFF"/>
    <w:lvl w:ilvl="0" w:tplc="D1786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AB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24B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88F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743D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D09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3819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80F7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5A8E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06F25"/>
    <w:multiLevelType w:val="hybridMultilevel"/>
    <w:tmpl w:val="FFFFFFFF"/>
    <w:lvl w:ilvl="0" w:tplc="48684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AA8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A4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B87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585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845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0E1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E21E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6E1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F6429"/>
    <w:multiLevelType w:val="hybridMultilevel"/>
    <w:tmpl w:val="FFFFFFFF"/>
    <w:lvl w:ilvl="0" w:tplc="AC6AE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264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E60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6788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B25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0A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1EB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25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560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656545"/>
    <w:multiLevelType w:val="hybridMultilevel"/>
    <w:tmpl w:val="FFFFFFFF"/>
    <w:lvl w:ilvl="0" w:tplc="B29CA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C46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C1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EECD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C8A4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2E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8D6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1861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8CC0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112E8"/>
    <w:multiLevelType w:val="hybridMultilevel"/>
    <w:tmpl w:val="FFFFFFFF"/>
    <w:lvl w:ilvl="0" w:tplc="1E9CC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604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106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D80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32F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E22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06E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FA6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E6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1F1ACA"/>
    <w:multiLevelType w:val="hybridMultilevel"/>
    <w:tmpl w:val="FFFFFFFF"/>
    <w:lvl w:ilvl="0" w:tplc="D518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BC5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C83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4AD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8E3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2A3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CC7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B48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70E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DC2C28"/>
    <w:multiLevelType w:val="hybridMultilevel"/>
    <w:tmpl w:val="FFFFFFFF"/>
    <w:lvl w:ilvl="0" w:tplc="538C7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8EB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D46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C856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9C4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320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1CF2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C8A5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C40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37CA4"/>
    <w:multiLevelType w:val="hybridMultilevel"/>
    <w:tmpl w:val="FFFFFFFF"/>
    <w:lvl w:ilvl="0" w:tplc="F494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F2C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281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E2DA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E86C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862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9C5D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729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7EE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7A6A2E"/>
    <w:multiLevelType w:val="hybridMultilevel"/>
    <w:tmpl w:val="FFFFFFFF"/>
    <w:lvl w:ilvl="0" w:tplc="89CE3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C43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D64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345D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D2F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E0B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42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90B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501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4689E"/>
    <w:multiLevelType w:val="hybridMultilevel"/>
    <w:tmpl w:val="FFFFFFFF"/>
    <w:lvl w:ilvl="0" w:tplc="8AD6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DEA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483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81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AEE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882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CC4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6217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F64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21A41"/>
    <w:multiLevelType w:val="hybridMultilevel"/>
    <w:tmpl w:val="FFFFFFFF"/>
    <w:lvl w:ilvl="0" w:tplc="D13C6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7AB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18C8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464A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94A6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827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881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F64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16F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F163F"/>
    <w:multiLevelType w:val="hybridMultilevel"/>
    <w:tmpl w:val="FFFFFFFF"/>
    <w:lvl w:ilvl="0" w:tplc="38100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22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86B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7020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CCE4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1C7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49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A473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822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172141"/>
    <w:multiLevelType w:val="hybridMultilevel"/>
    <w:tmpl w:val="FFFFFFFF"/>
    <w:lvl w:ilvl="0" w:tplc="E0748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EA4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C1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6A55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089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626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B4B7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2C20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6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27418"/>
    <w:multiLevelType w:val="hybridMultilevel"/>
    <w:tmpl w:val="FFFFFFFF"/>
    <w:lvl w:ilvl="0" w:tplc="32B00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54C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7AE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780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70B9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ECD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26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8C3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667A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F0EFA"/>
    <w:multiLevelType w:val="hybridMultilevel"/>
    <w:tmpl w:val="FFFFFFFF"/>
    <w:lvl w:ilvl="0" w:tplc="5B3A3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124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C65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A4F9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7E6D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648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6E5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7281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507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7C01E5"/>
    <w:multiLevelType w:val="hybridMultilevel"/>
    <w:tmpl w:val="FFFFFFFF"/>
    <w:lvl w:ilvl="0" w:tplc="D812D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CC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AE5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2E16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36B0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C2B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7A1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B86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B45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E3493D"/>
    <w:multiLevelType w:val="hybridMultilevel"/>
    <w:tmpl w:val="FFFFFFFF"/>
    <w:lvl w:ilvl="0" w:tplc="C08E8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03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1A4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E8D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EA4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24A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E02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0BF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F2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F30FB2"/>
    <w:multiLevelType w:val="hybridMultilevel"/>
    <w:tmpl w:val="FFFFFFFF"/>
    <w:lvl w:ilvl="0" w:tplc="80085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C08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B84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DAF1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4FC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D4B4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F6EF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E4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C2F9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1313E"/>
    <w:multiLevelType w:val="hybridMultilevel"/>
    <w:tmpl w:val="FFFFFFFF"/>
    <w:lvl w:ilvl="0" w:tplc="89E0C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4F65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C46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486A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0DE03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AA45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88835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FD47A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D7E0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75244123"/>
    <w:multiLevelType w:val="hybridMultilevel"/>
    <w:tmpl w:val="FFFFFFFF"/>
    <w:lvl w:ilvl="0" w:tplc="53DEF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EA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7E1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0431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10E8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765E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C81C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6A5A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3E3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A133EE"/>
    <w:multiLevelType w:val="hybridMultilevel"/>
    <w:tmpl w:val="FFFFFFFF"/>
    <w:lvl w:ilvl="0" w:tplc="C7AA5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120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7C8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6B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5242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A25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72A0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14D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F02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3"/>
  </w:num>
  <w:num w:numId="3">
    <w:abstractNumId w:val="15"/>
  </w:num>
  <w:num w:numId="4">
    <w:abstractNumId w:val="0"/>
  </w:num>
  <w:num w:numId="5">
    <w:abstractNumId w:val="7"/>
  </w:num>
  <w:num w:numId="6">
    <w:abstractNumId w:val="34"/>
  </w:num>
  <w:num w:numId="7">
    <w:abstractNumId w:val="20"/>
  </w:num>
  <w:num w:numId="8">
    <w:abstractNumId w:val="8"/>
  </w:num>
  <w:num w:numId="9">
    <w:abstractNumId w:val="28"/>
  </w:num>
  <w:num w:numId="10">
    <w:abstractNumId w:val="12"/>
  </w:num>
  <w:num w:numId="11">
    <w:abstractNumId w:val="35"/>
  </w:num>
  <w:num w:numId="12">
    <w:abstractNumId w:val="40"/>
  </w:num>
  <w:num w:numId="13">
    <w:abstractNumId w:val="24"/>
  </w:num>
  <w:num w:numId="14">
    <w:abstractNumId w:val="16"/>
  </w:num>
  <w:num w:numId="15">
    <w:abstractNumId w:val="5"/>
  </w:num>
  <w:num w:numId="16">
    <w:abstractNumId w:val="33"/>
  </w:num>
  <w:num w:numId="17">
    <w:abstractNumId w:val="37"/>
  </w:num>
  <w:num w:numId="18">
    <w:abstractNumId w:val="42"/>
  </w:num>
  <w:num w:numId="19">
    <w:abstractNumId w:val="9"/>
  </w:num>
  <w:num w:numId="20">
    <w:abstractNumId w:val="31"/>
  </w:num>
  <w:num w:numId="21">
    <w:abstractNumId w:val="30"/>
  </w:num>
  <w:num w:numId="22">
    <w:abstractNumId w:val="26"/>
  </w:num>
  <w:num w:numId="23">
    <w:abstractNumId w:val="21"/>
  </w:num>
  <w:num w:numId="24">
    <w:abstractNumId w:val="32"/>
  </w:num>
  <w:num w:numId="25">
    <w:abstractNumId w:val="6"/>
  </w:num>
  <w:num w:numId="26">
    <w:abstractNumId w:val="27"/>
  </w:num>
  <w:num w:numId="27">
    <w:abstractNumId w:val="1"/>
  </w:num>
  <w:num w:numId="28">
    <w:abstractNumId w:val="29"/>
  </w:num>
  <w:num w:numId="29">
    <w:abstractNumId w:val="4"/>
  </w:num>
  <w:num w:numId="30">
    <w:abstractNumId w:val="14"/>
  </w:num>
  <w:num w:numId="31">
    <w:abstractNumId w:val="18"/>
  </w:num>
  <w:num w:numId="32">
    <w:abstractNumId w:val="25"/>
  </w:num>
  <w:num w:numId="33">
    <w:abstractNumId w:val="36"/>
  </w:num>
  <w:num w:numId="34">
    <w:abstractNumId w:val="38"/>
  </w:num>
  <w:num w:numId="35">
    <w:abstractNumId w:val="39"/>
  </w:num>
  <w:num w:numId="36">
    <w:abstractNumId w:val="11"/>
  </w:num>
  <w:num w:numId="37">
    <w:abstractNumId w:val="10"/>
  </w:num>
  <w:num w:numId="38">
    <w:abstractNumId w:val="22"/>
  </w:num>
  <w:num w:numId="39">
    <w:abstractNumId w:val="2"/>
  </w:num>
  <w:num w:numId="40">
    <w:abstractNumId w:val="17"/>
  </w:num>
  <w:num w:numId="41">
    <w:abstractNumId w:val="41"/>
  </w:num>
  <w:num w:numId="42">
    <w:abstractNumId w:val="3"/>
  </w:num>
  <w:num w:numId="43">
    <w:abstractNumId w:val="1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26A"/>
    <w:rsid w:val="000D58C5"/>
    <w:rsid w:val="000D6EA5"/>
    <w:rsid w:val="001838C8"/>
    <w:rsid w:val="001D5DC9"/>
    <w:rsid w:val="00452391"/>
    <w:rsid w:val="00497BA6"/>
    <w:rsid w:val="005333CC"/>
    <w:rsid w:val="005C7AF0"/>
    <w:rsid w:val="005E5BBC"/>
    <w:rsid w:val="00692285"/>
    <w:rsid w:val="006D2E12"/>
    <w:rsid w:val="007D010B"/>
    <w:rsid w:val="00945FDA"/>
    <w:rsid w:val="00971066"/>
    <w:rsid w:val="0098226A"/>
    <w:rsid w:val="009D26E1"/>
    <w:rsid w:val="009E3E9C"/>
    <w:rsid w:val="00BB169E"/>
    <w:rsid w:val="00C90108"/>
    <w:rsid w:val="00E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822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00" w:line="276" w:lineRule="auto"/>
      <w:outlineLvl w:val="0"/>
    </w:pPr>
    <w:rPr>
      <w:rFonts w:ascii="Arial" w:eastAsia="Calibri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226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2"/>
    </w:pPr>
    <w:rPr>
      <w:rFonts w:ascii="Arial" w:eastAsia="Calibri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3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4"/>
    </w:pPr>
    <w:rPr>
      <w:rFonts w:ascii="Arial" w:eastAsia="Calibri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5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6"/>
    </w:pPr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7"/>
    </w:pPr>
    <w:rPr>
      <w:rFonts w:ascii="Arial" w:eastAsia="Calibri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8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 w:line="276" w:lineRule="auto"/>
      <w:outlineLvl w:val="8"/>
    </w:pPr>
    <w:rPr>
      <w:rFonts w:ascii="Arial" w:eastAsia="Calibri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26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98226A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98226A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98226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98226A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8226A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98226A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98226A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98226A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98226A"/>
  </w:style>
  <w:style w:type="paragraph" w:styleId="a3">
    <w:name w:val="List Paragraph"/>
    <w:basedOn w:val="a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98226A"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98226A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sid w:val="0098226A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98226A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982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spacing w:after="200" w:line="276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98226A"/>
    <w:rPr>
      <w:rFonts w:cs="Times New Roman"/>
      <w:i/>
    </w:rPr>
  </w:style>
  <w:style w:type="paragraph" w:styleId="ab">
    <w:name w:val="header"/>
    <w:basedOn w:val="a"/>
    <w:link w:val="ac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8226A"/>
    <w:rPr>
      <w:rFonts w:cs="Times New Roman"/>
    </w:rPr>
  </w:style>
  <w:style w:type="paragraph" w:styleId="ad">
    <w:name w:val="footer"/>
    <w:basedOn w:val="a"/>
    <w:link w:val="ae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locked/>
    <w:rsid w:val="0098226A"/>
    <w:rPr>
      <w:rFonts w:cs="Times New Roman"/>
    </w:rPr>
  </w:style>
  <w:style w:type="paragraph" w:styleId="af">
    <w:name w:val="caption"/>
    <w:basedOn w:val="a"/>
    <w:next w:val="a"/>
    <w:uiPriority w:val="99"/>
    <w:qFormat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98226A"/>
  </w:style>
  <w:style w:type="table" w:styleId="af0">
    <w:name w:val="Table Grid"/>
    <w:basedOn w:val="a1"/>
    <w:uiPriority w:val="99"/>
    <w:rsid w:val="009822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8226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8226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8226A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822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8226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226A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/>
    </w:pPr>
    <w:rPr>
      <w:rFonts w:ascii="Calibri" w:eastAsia="Calibri" w:hAnsi="Calibri"/>
      <w:sz w:val="18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8226A"/>
    <w:rPr>
      <w:rFonts w:cs="Times New Roman"/>
      <w:sz w:val="18"/>
    </w:rPr>
  </w:style>
  <w:style w:type="character" w:styleId="af4">
    <w:name w:val="footnote reference"/>
    <w:basedOn w:val="a0"/>
    <w:uiPriority w:val="99"/>
    <w:rsid w:val="0098226A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98226A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98226A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41">
    <w:name w:val="toc 4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51">
    <w:name w:val="toc 5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61">
    <w:name w:val="toc 6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71">
    <w:name w:val="toc 7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81">
    <w:name w:val="toc 8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91">
    <w:name w:val="toc 9"/>
    <w:basedOn w:val="a"/>
    <w:next w:val="a"/>
    <w:uiPriority w:val="99"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TOC Heading"/>
    <w:basedOn w:val="1"/>
    <w:uiPriority w:val="99"/>
    <w:qFormat/>
    <w:rsid w:val="0098226A"/>
    <w:pPr>
      <w:keepNext w:val="0"/>
      <w:keepLines w:val="0"/>
      <w:spacing w:before="0"/>
      <w:outlineLvl w:val="9"/>
    </w:pPr>
    <w:rPr>
      <w:rFonts w:ascii="Calibri" w:hAnsi="Calibri" w:cs="Calibri"/>
      <w:sz w:val="22"/>
      <w:szCs w:val="22"/>
    </w:rPr>
  </w:style>
  <w:style w:type="paragraph" w:styleId="af9">
    <w:name w:val="Normal (Web)"/>
    <w:basedOn w:val="a"/>
    <w:uiPriority w:val="99"/>
    <w:rsid w:val="0098226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rsid w:val="0098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9822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98226A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dcterms:created xsi:type="dcterms:W3CDTF">2022-12-16T10:33:00Z</dcterms:created>
  <dcterms:modified xsi:type="dcterms:W3CDTF">2022-12-21T07:57:00Z</dcterms:modified>
</cp:coreProperties>
</file>