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6F" w:rsidRDefault="0012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  <w:r w:rsidRPr="0012686F">
        <w:rPr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75.75pt">
            <v:imagedata r:id="rId8" o:title="паспорт Макеев 017" croptop="1884f" cropleft="2707f" cropright="2030f"/>
          </v:shape>
        </w:pict>
      </w:r>
    </w:p>
    <w:p w:rsidR="0012686F" w:rsidRDefault="0012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12686F" w:rsidRDefault="0012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Пояснительная записка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both"/>
        <w:rPr>
          <w:bCs/>
          <w:color w:val="000000"/>
          <w:sz w:val="28"/>
          <w:szCs w:val="28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Авторская дополнительная общеобразовательная общеразвивающая программа «Баскетбол» разработана </w:t>
      </w:r>
      <w:r>
        <w:rPr>
          <w:bCs/>
          <w:sz w:val="28"/>
          <w:szCs w:val="28"/>
        </w:rPr>
        <w:t>в соответствии с нормативно – правовыми документами: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</w:rPr>
        <w:t xml:space="preserve">- </w:t>
      </w:r>
      <w:r>
        <w:rPr>
          <w:bCs/>
          <w:color w:val="000000"/>
          <w:sz w:val="28"/>
          <w:szCs w:val="28"/>
        </w:rPr>
        <w:t xml:space="preserve">Законом «Об образовании в Российской Федерации» </w:t>
      </w:r>
      <w:r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>. № 273-ФЗ;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567"/>
        <w:contextualSpacing/>
        <w:jc w:val="both"/>
        <w:rPr>
          <w:bCs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color w:val="000000"/>
          <w:sz w:val="28"/>
          <w:szCs w:val="28"/>
        </w:rPr>
        <w:t xml:space="preserve">(Приказ </w:t>
      </w:r>
      <w:proofErr w:type="spellStart"/>
      <w:r>
        <w:rPr>
          <w:color w:val="000000"/>
          <w:sz w:val="28"/>
          <w:szCs w:val="28"/>
        </w:rPr>
        <w:t>Минпрос</w:t>
      </w:r>
      <w:proofErr w:type="spellEnd"/>
      <w:r>
        <w:rPr>
          <w:color w:val="000000"/>
          <w:sz w:val="28"/>
          <w:szCs w:val="28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 № 196);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СанПиН 2.4. 3648-20 </w:t>
      </w:r>
      <w:r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№ 28);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color w:val="000000"/>
          <w:sz w:val="28"/>
          <w:szCs w:val="28"/>
        </w:rPr>
        <w:t xml:space="preserve">(Письмо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>. N 09- 3242);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color w:val="000000"/>
          <w:sz w:val="28"/>
          <w:szCs w:val="28"/>
        </w:rPr>
        <w:t>Остерская</w:t>
      </w:r>
      <w:proofErr w:type="spellEnd"/>
      <w:r>
        <w:rPr>
          <w:bCs/>
          <w:color w:val="000000"/>
          <w:sz w:val="28"/>
          <w:szCs w:val="28"/>
        </w:rPr>
        <w:t xml:space="preserve"> средняя школа».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1275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Направленность - </w:t>
      </w:r>
      <w:r>
        <w:rPr>
          <w:sz w:val="28"/>
          <w:szCs w:val="28"/>
        </w:rPr>
        <w:t>физкультурно-спортивная.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NewRoman" w:hAnsi="TimesNewRoman" w:cs="TimesNewRoman"/>
        </w:rPr>
      </w:pPr>
      <w:r>
        <w:rPr>
          <w:sz w:val="28"/>
          <w:szCs w:val="28"/>
          <w:u w:val="single"/>
        </w:rPr>
        <w:t xml:space="preserve">Актуальность программы: </w:t>
      </w:r>
      <w:r>
        <w:rPr>
          <w:color w:val="000000"/>
          <w:sz w:val="28"/>
          <w:szCs w:val="28"/>
        </w:rPr>
        <w:t>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44"/>
          <w:szCs w:val="28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Отличительные особенности</w:t>
      </w:r>
      <w:r>
        <w:rPr>
          <w:color w:val="000000"/>
          <w:sz w:val="28"/>
          <w:szCs w:val="28"/>
          <w:u w:val="single"/>
        </w:rPr>
        <w:t xml:space="preserve"> программы:  </w:t>
      </w:r>
      <w:r>
        <w:rPr>
          <w:color w:val="000000"/>
          <w:sz w:val="28"/>
          <w:szCs w:val="23"/>
          <w:lang w:eastAsia="en-US"/>
        </w:rPr>
        <w:t xml:space="preserve">Отличительной особенностью программы «Баскетбол» является то, что обучение на занятиях базируется на взаимосвязанных дидактических принципах научности, сознательности, активности, систематичности, постепенности, наглядности, доступности и индивидуализации.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1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Педагогическая целесообразность</w:t>
      </w:r>
      <w:r>
        <w:rPr>
          <w:sz w:val="28"/>
          <w:szCs w:val="28"/>
        </w:rPr>
        <w:t xml:space="preserve">: 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баскетбола, как и многие другие виды спорта, требует постепенного многолетнего перехода от простого к сложному. Период  программы позволяет планомерно работать с детьми разного возраста, объединяя их по физическим данным и подготовленности. Баскетбол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10"/>
        <w:rPr>
          <w:color w:val="000000"/>
        </w:rPr>
      </w:pPr>
      <w:proofErr w:type="gramStart"/>
      <w:r>
        <w:rPr>
          <w:iCs/>
          <w:sz w:val="28"/>
          <w:szCs w:val="28"/>
          <w:u w:val="single"/>
        </w:rPr>
        <w:t xml:space="preserve">Учреждение (адрес): </w:t>
      </w:r>
      <w:r>
        <w:rPr>
          <w:iCs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ул.</w:t>
      </w:r>
      <w:r w:rsidR="00E71E7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Школьная, д.1</w:t>
      </w:r>
      <w:proofErr w:type="gramEnd"/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Адресат программы: </w:t>
      </w:r>
      <w:r>
        <w:rPr>
          <w:iCs/>
          <w:sz w:val="28"/>
          <w:szCs w:val="28"/>
        </w:rPr>
        <w:t xml:space="preserve">Программа адресована детям от 11 до 17 лет  всех категорий, в том числе  детям с ОВЗ,  </w:t>
      </w:r>
      <w:r>
        <w:rPr>
          <w:sz w:val="28"/>
          <w:szCs w:val="28"/>
        </w:rPr>
        <w:t>детям находящимся в трудной</w:t>
      </w:r>
      <w:r>
        <w:t xml:space="preserve"> </w:t>
      </w:r>
      <w:r>
        <w:rPr>
          <w:sz w:val="28"/>
          <w:szCs w:val="28"/>
        </w:rPr>
        <w:t>жизненной ситуации,</w:t>
      </w:r>
      <w:r>
        <w:t xml:space="preserve"> </w:t>
      </w:r>
      <w:r>
        <w:rPr>
          <w:iCs/>
          <w:sz w:val="28"/>
          <w:szCs w:val="28"/>
        </w:rPr>
        <w:t>не имеющих медицинских  ограничений.</w:t>
      </w:r>
      <w:r>
        <w:t xml:space="preserve"> </w:t>
      </w:r>
      <w:r>
        <w:rPr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3"/>
          <w:u w:val="single"/>
        </w:rPr>
      </w:pPr>
      <w:r>
        <w:rPr>
          <w:sz w:val="28"/>
          <w:szCs w:val="28"/>
          <w:u w:val="single"/>
        </w:rPr>
        <w:t>Занятия проводятся</w:t>
      </w:r>
      <w:r>
        <w:rPr>
          <w:sz w:val="28"/>
          <w:szCs w:val="28"/>
        </w:rPr>
        <w:t xml:space="preserve"> с группой 1 раз в неделю по 45 минут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Cs/>
          <w:iCs/>
          <w:color w:val="000000"/>
          <w:sz w:val="28"/>
          <w:szCs w:val="23"/>
          <w:u w:val="single"/>
        </w:rPr>
        <w:t xml:space="preserve">Формы организации деятельности обучающихся на занятии: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работа малыми группами.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содержанию деятельности</w:t>
      </w:r>
      <w:r>
        <w:rPr>
          <w:sz w:val="28"/>
          <w:szCs w:val="28"/>
        </w:rPr>
        <w:t xml:space="preserve"> – интегрированная.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12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Уровень сложности</w:t>
      </w:r>
      <w:r>
        <w:rPr>
          <w:bCs/>
          <w:color w:val="000000"/>
          <w:sz w:val="28"/>
          <w:szCs w:val="28"/>
        </w:rPr>
        <w:t xml:space="preserve"> – стартовый.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По уровню образования</w:t>
      </w:r>
      <w:r>
        <w:rPr>
          <w:bCs/>
          <w:color w:val="000000"/>
          <w:sz w:val="28"/>
          <w:szCs w:val="28"/>
        </w:rPr>
        <w:t xml:space="preserve"> - общеразвивающая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rPr>
          <w:color w:val="000000"/>
          <w:sz w:val="21"/>
          <w:szCs w:val="21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Формы и методы занятий:</w:t>
      </w:r>
      <w:r>
        <w:rPr>
          <w:color w:val="000000"/>
          <w:sz w:val="21"/>
          <w:szCs w:val="21"/>
          <w:lang w:eastAsia="en-US"/>
        </w:rPr>
        <w:t xml:space="preserve">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Теорию проходят в процессе учебно-тренировочных занятий, также выделяют и отдельные занятия – семинары по судейству, где подробно развивается содержание правил игры, игровые ситуации, жесты судей.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Словесные методы:</w:t>
      </w:r>
      <w:r>
        <w:rPr>
          <w:color w:val="000000"/>
          <w:sz w:val="28"/>
          <w:szCs w:val="28"/>
        </w:rPr>
        <w:t> 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Наглядные методы:</w:t>
      </w:r>
      <w:r>
        <w:rPr>
          <w:color w:val="000000"/>
          <w:sz w:val="28"/>
          <w:szCs w:val="28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Практические методы: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упражнений;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игровой;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соревновательный;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круговой тренировки.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Главным из них является метод упражнений</w:t>
      </w:r>
      <w:r>
        <w:rPr>
          <w:color w:val="000000"/>
          <w:sz w:val="28"/>
          <w:szCs w:val="28"/>
        </w:rPr>
        <w:t>, который предусматривает многократное повторение движений.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упражнений осуществляется двумя методами: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целом;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частям.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Формы обучения: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фронтальная;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групповая;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поточная.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en-US"/>
        </w:rPr>
        <w:t>Цель программы:</w:t>
      </w:r>
      <w:r>
        <w:rPr>
          <w:color w:val="000000"/>
          <w:sz w:val="28"/>
          <w:szCs w:val="23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одействие всестороннему развитию личности школьника посредством дополнительных внеурочных занятий баскетболом.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  <w:u w:val="single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Задачи программы:</w:t>
      </w:r>
    </w:p>
    <w:p w:rsidR="00B035AE" w:rsidRDefault="00B035AE" w:rsidP="00173474">
      <w:pPr>
        <w:pStyle w:val="p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s7"/>
          <w:color w:val="000000"/>
          <w:sz w:val="28"/>
          <w:szCs w:val="28"/>
        </w:rPr>
        <w:t>1.​ </w:t>
      </w:r>
      <w:r>
        <w:rPr>
          <w:rStyle w:val="s6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B035AE" w:rsidRDefault="00B035AE" w:rsidP="00173474">
      <w:pPr>
        <w:pStyle w:val="p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28"/>
          <w:szCs w:val="28"/>
        </w:rP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</w:t>
      </w:r>
    </w:p>
    <w:p w:rsidR="00B035AE" w:rsidRDefault="00B035AE" w:rsidP="00173474">
      <w:pPr>
        <w:pStyle w:val="p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Углублять и дополнять знания, умения и навыки, получаемые учащимися на уроках физкультуры;</w:t>
      </w:r>
    </w:p>
    <w:p w:rsidR="00B035AE" w:rsidRDefault="00B035AE" w:rsidP="00173474">
      <w:pPr>
        <w:pStyle w:val="p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1.​ </w:t>
      </w:r>
      <w:r>
        <w:rPr>
          <w:rStyle w:val="s6"/>
          <w:i/>
          <w:iCs/>
          <w:color w:val="000000"/>
          <w:sz w:val="28"/>
          <w:szCs w:val="28"/>
          <w:u w:val="single"/>
        </w:rPr>
        <w:t>Развивающие: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Укреплять опорно-двигательный аппарат детей;</w:t>
      </w:r>
    </w:p>
    <w:p w:rsidR="00B035AE" w:rsidRDefault="00B035AE" w:rsidP="00173474">
      <w:pPr>
        <w:pStyle w:val="p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28"/>
          <w:szCs w:val="28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B035AE" w:rsidRDefault="00B035AE" w:rsidP="00173474">
      <w:pPr>
        <w:pStyle w:val="p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Целенаправленно развивать специальные двигательные навыки и психологические качества ребенка.</w:t>
      </w:r>
    </w:p>
    <w:p w:rsidR="00B035AE" w:rsidRDefault="00B035AE" w:rsidP="00173474">
      <w:pPr>
        <w:pStyle w:val="p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Расширение спортивного кругозора детей.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6"/>
          <w:i/>
          <w:iCs/>
          <w:color w:val="000000"/>
          <w:sz w:val="28"/>
          <w:szCs w:val="28"/>
          <w:u w:val="single"/>
        </w:rPr>
        <w:t>Воспитательные: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B035AE" w:rsidRDefault="00B035AE" w:rsidP="00173474">
      <w:pPr>
        <w:pStyle w:val="p2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Прививать любовь и устойчивый интерес к систематическим занятиям физкультурой и спортом;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Пропагандировать здоровый образ жизни, привлекая семьи учащихся к проведению спортивных мероприятий и </w:t>
      </w:r>
      <w:proofErr w:type="spellStart"/>
      <w:r>
        <w:rPr>
          <w:color w:val="000000"/>
          <w:sz w:val="28"/>
          <w:szCs w:val="28"/>
        </w:rPr>
        <w:t>праздн</w:t>
      </w:r>
      <w:proofErr w:type="spellEnd"/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</w:t>
      </w:r>
      <w:r>
        <w:rPr>
          <w:sz w:val="28"/>
          <w:szCs w:val="28"/>
        </w:rPr>
        <w:t>:</w:t>
      </w:r>
    </w:p>
    <w:p w:rsidR="00B035AE" w:rsidRDefault="00B035AE" w:rsidP="00173474">
      <w:pPr>
        <w:pStyle w:val="p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lastRenderedPageBreak/>
        <w:t>К моменту завершения программы обучающиеся должны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15"/>
          <w:i/>
          <w:iCs/>
          <w:color w:val="000000"/>
          <w:sz w:val="28"/>
          <w:szCs w:val="28"/>
        </w:rPr>
        <w:t>: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Знать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Основы знаний о здоровом образе жизни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Историю развития вида спорта «баскетбол» в школе, городе, стране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Правила игры в баскетбол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Тактические приемы в баскетболе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Уметь</w:t>
      </w:r>
    </w:p>
    <w:p w:rsidR="00B035AE" w:rsidRDefault="00B035AE" w:rsidP="00173474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7"/>
          <w:color w:val="000000"/>
          <w:sz w:val="28"/>
          <w:szCs w:val="28"/>
        </w:rPr>
        <w:t>​ </w:t>
      </w:r>
      <w:r>
        <w:rPr>
          <w:rStyle w:val="s17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Овладеть основными техническими приемами баскетболиста</w:t>
      </w:r>
    </w:p>
    <w:p w:rsidR="00B035AE" w:rsidRDefault="00B035AE" w:rsidP="00173474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7"/>
          <w:color w:val="000000"/>
          <w:sz w:val="28"/>
          <w:szCs w:val="28"/>
        </w:rPr>
        <w:t>​ </w:t>
      </w:r>
      <w:r>
        <w:rPr>
          <w:rStyle w:val="s17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Проводить судейство матча</w:t>
      </w:r>
    </w:p>
    <w:p w:rsidR="00B035AE" w:rsidRDefault="00B035AE" w:rsidP="00173474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7"/>
          <w:color w:val="000000"/>
          <w:sz w:val="28"/>
          <w:szCs w:val="28"/>
        </w:rPr>
        <w:t>​ </w:t>
      </w:r>
      <w:r>
        <w:rPr>
          <w:rStyle w:val="s17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Проводить разминку баскетболиста, организовать проведение подвижных игр</w:t>
      </w:r>
    </w:p>
    <w:p w:rsidR="00B035AE" w:rsidRDefault="00B035AE" w:rsidP="00173474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Развить качества личности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Воспитать стремление к здоровому образу жизни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Повысить общую и специальную выносливость обучающихся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Развить коммуникабельность обучающихся, умение работать и жить в коллективе</w:t>
      </w:r>
    </w:p>
    <w:p w:rsidR="00B035AE" w:rsidRDefault="00B035AE" w:rsidP="00173474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Развить чувство патриотизма к своему виду спорта, к родной школе, городу, стране.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340" w:firstLine="708"/>
        <w:contextualSpacing/>
        <w:jc w:val="both"/>
        <w:rPr>
          <w:sz w:val="28"/>
          <w:szCs w:val="28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Предметные: результаты: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обучения программы по спортивно-оздоровительному направлению «Баскетбол» обучающиеся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должны знать: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 безопасности на занятиях по баскетболу;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характеристику игры;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гигиенические правила занятий физическими упражнениями;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самоконтроля;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воздействия двигательной активности на организм человека;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рационального питания;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оказания первой помощи;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способы сохранения и укрепление здоровья;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развития познавательной сферы;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права и права других людей;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здоровья на успешную учебную деятельность;</w:t>
      </w:r>
    </w:p>
    <w:p w:rsidR="00B035AE" w:rsidRDefault="00B035A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физических упражнений для сохранения и укрепления здоровья;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должны уметь: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индивидуальный режим дня и соблюдать его;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физические упражнения для развития физических навыков;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своем здоровье;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коммуникативные и презентационные навыки;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медицинскую помощь при травмах;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выход из стрессовых ситуаций;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своё поведение в жизненных ситуациях;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за свои поступки;</w:t>
      </w:r>
    </w:p>
    <w:p w:rsidR="00B035AE" w:rsidRDefault="00B035A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отстаивать свою нравственную позицию в ситуации выбора.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 xml:space="preserve"> результаты: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Регулятивные УУД: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сформированы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убеждения в необходимости безопасного и здорового образа жизни;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навыки применения правила безопасности в различных ситуациях;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уметь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готовить место и инвентарь для занятий;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Познавательные УУД: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уметь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-ориентироваться в своей системе знаний: отличать новое от уже известного с помощью учителя;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-добывать новые знания: находить ответы на вопросы, используя литературу, свой жизненный опыт и информацию, полученную на занятиях;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-перерабатывать полученную информацию: делать выводы в результате совместной работы в парах, группах.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УУД: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различные роли в группе (лидера, исполнителя, критика);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 проявлять</w:t>
      </w:r>
      <w:r>
        <w:rPr>
          <w:sz w:val="28"/>
          <w:szCs w:val="28"/>
        </w:rPr>
        <w:t xml:space="preserve"> уважение и готовность выполнять совместно установленные договоренности и правила (как со сверстниками, так и со взрослыми).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Личностные результаты.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будут сформированы: </w:t>
      </w:r>
      <w:r>
        <w:rPr>
          <w:iCs/>
          <w:sz w:val="28"/>
          <w:szCs w:val="28"/>
        </w:rPr>
        <w:t>морально-волевые и нравственные качества</w:t>
      </w:r>
      <w:r>
        <w:rPr>
          <w:i/>
          <w:iCs/>
          <w:sz w:val="28"/>
          <w:szCs w:val="28"/>
        </w:rPr>
        <w:t xml:space="preserve">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активная жизненная позиция.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окончании обучения обучающиеся будут стремиться:</w:t>
      </w:r>
      <w:r>
        <w:rPr>
          <w:i/>
          <w:sz w:val="28"/>
          <w:szCs w:val="28"/>
        </w:rPr>
        <w:t xml:space="preserve">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8"/>
        <w:rPr>
          <w:sz w:val="28"/>
          <w:szCs w:val="28"/>
          <w:shd w:val="clear" w:color="FFFFFF" w:fill="FFFFFF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  <w:shd w:val="clear" w:color="FFFFFF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проявлять положительные качества личности и управлять своими эмоциями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>различных (нестандартных) ситуациях и условиях;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проявлять дисциплинированность, трудолюбие и упорство в достижении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>поставленных целей;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оказывать бескорыстную помощь своим сверстникам, находить с ними общий язык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 xml:space="preserve">общие интересы;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FFFFFF" w:fill="FFFFFF"/>
        </w:rPr>
        <w:t xml:space="preserve">- </w:t>
      </w:r>
      <w:r>
        <w:rPr>
          <w:sz w:val="28"/>
          <w:szCs w:val="28"/>
        </w:rPr>
        <w:t>принимать активное участие в проведении школьных и районных соревнований по баскетболу.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rPr>
          <w:rFonts w:ascii="Arial" w:hAnsi="Arial" w:cs="Arial"/>
          <w:color w:val="000000"/>
          <w:sz w:val="21"/>
          <w:szCs w:val="21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 xml:space="preserve">                                             УЧЕБНЫЙ ПЛАН</w:t>
      </w:r>
    </w:p>
    <w:tbl>
      <w:tblPr>
        <w:tblpPr w:leftFromText="180" w:rightFromText="180" w:vertAnchor="text" w:horzAnchor="page" w:tblpX="576" w:tblpY="271"/>
        <w:tblW w:w="1049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8"/>
        <w:gridCol w:w="2559"/>
        <w:gridCol w:w="951"/>
        <w:gridCol w:w="1536"/>
        <w:gridCol w:w="1879"/>
        <w:gridCol w:w="2625"/>
      </w:tblGrid>
      <w:tr w:rsidR="00B035AE" w:rsidRPr="00D45208">
        <w:trPr>
          <w:trHeight w:val="603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12686F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№ 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D4520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color w:val="000000"/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Формы  аттестации/контроля</w:t>
            </w:r>
          </w:p>
        </w:tc>
      </w:tr>
      <w:tr w:rsidR="00B035AE" w:rsidRPr="00D45208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B035AE" w:rsidRPr="00D45208" w:rsidTr="00D45208">
        <w:trPr>
          <w:trHeight w:val="62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Опрос/контрольное задание</w:t>
            </w:r>
          </w:p>
        </w:tc>
      </w:tr>
      <w:tr w:rsidR="00B035AE" w:rsidRPr="00D45208" w:rsidTr="00D45208">
        <w:trPr>
          <w:trHeight w:val="1319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Выполнение тестов по общей физической подготовке</w:t>
            </w:r>
          </w:p>
        </w:tc>
      </w:tr>
      <w:tr w:rsidR="00B035AE" w:rsidRPr="00D45208">
        <w:trPr>
          <w:trHeight w:val="117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Style w:val="af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eastAsia="Times New Roman"/>
                <w:iCs/>
                <w:sz w:val="28"/>
                <w:szCs w:val="28"/>
              </w:rPr>
            </w:pPr>
            <w:r w:rsidRPr="00D45208">
              <w:rPr>
                <w:rFonts w:eastAsia="Times New Roman"/>
                <w:iCs/>
                <w:sz w:val="28"/>
                <w:szCs w:val="28"/>
              </w:rPr>
              <w:t>Овладение</w:t>
            </w:r>
          </w:p>
          <w:p w:rsidR="00B035AE" w:rsidRPr="00D45208" w:rsidRDefault="00B035AE" w:rsidP="00D45208">
            <w:pPr>
              <w:pStyle w:val="af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eastAsia="Times New Roman"/>
                <w:iCs/>
                <w:sz w:val="28"/>
                <w:szCs w:val="28"/>
              </w:rPr>
            </w:pPr>
            <w:r w:rsidRPr="00D45208">
              <w:rPr>
                <w:rFonts w:eastAsia="Times New Roman"/>
                <w:iCs/>
                <w:sz w:val="28"/>
                <w:szCs w:val="28"/>
              </w:rPr>
              <w:t>техникой</w:t>
            </w:r>
          </w:p>
          <w:p w:rsidR="00B035AE" w:rsidRPr="00D45208" w:rsidRDefault="00B035AE" w:rsidP="00D45208">
            <w:pPr>
              <w:pStyle w:val="af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eastAsia="Times New Roman"/>
                <w:iCs/>
                <w:sz w:val="28"/>
                <w:szCs w:val="28"/>
              </w:rPr>
            </w:pPr>
            <w:r w:rsidRPr="00D45208">
              <w:rPr>
                <w:rFonts w:eastAsia="Times New Roman"/>
                <w:iCs/>
                <w:sz w:val="28"/>
                <w:szCs w:val="28"/>
              </w:rPr>
              <w:t xml:space="preserve"> передвижений, остановок, </w:t>
            </w:r>
          </w:p>
          <w:p w:rsidR="00B035AE" w:rsidRPr="00D45208" w:rsidRDefault="00B035AE" w:rsidP="00D45208">
            <w:pPr>
              <w:pStyle w:val="af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eastAsia="Times New Roman"/>
                <w:sz w:val="28"/>
                <w:szCs w:val="28"/>
              </w:rPr>
            </w:pPr>
            <w:r w:rsidRPr="00D45208">
              <w:rPr>
                <w:rFonts w:eastAsia="Times New Roman"/>
                <w:iCs/>
                <w:sz w:val="28"/>
                <w:szCs w:val="28"/>
              </w:rPr>
              <w:t>поворотов и стоек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 0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                       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70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Овладение техникой ведения мяча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552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Овладение техникой ловли и передачи мяча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Овладение  техникой бросков мяча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Освоение индивидуальных защитных действий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Закрепление техники и развитие координационных способностей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Парные и групповые упражнения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упражнения.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техники выполнения упражнения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Учебно-тренировочная игра в баскетбол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Контроль выполнения правил игры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Подведение итогов учебно-тренировочных занятий за год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Выполнение тестов по общей физической подготовке</w:t>
            </w:r>
          </w:p>
        </w:tc>
      </w:tr>
      <w:tr w:rsidR="00B035AE" w:rsidRPr="00D45208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b/>
          <w:bCs/>
          <w:color w:val="000000"/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СОДЕРЖАНИЕ УЧЕБНОГО ПЛАНА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1.</w:t>
      </w:r>
      <w:r>
        <w:rPr>
          <w:b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</w:rPr>
        <w:t xml:space="preserve">Введение.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483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История возникновения баскетбола.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483" w:hanging="284"/>
      </w:pPr>
      <w:r>
        <w:rPr>
          <w:sz w:val="28"/>
          <w:szCs w:val="28"/>
        </w:rPr>
        <w:t xml:space="preserve">Развитие баскетбола. Правила мини-баскетбола. Жесты судей.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both"/>
        <w:rPr>
          <w:color w:val="000000"/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Тема 2.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2"/>
        </w:rPr>
        <w:t>Общефизическая подготовка</w:t>
      </w:r>
      <w:r>
        <w:rPr>
          <w:bCs/>
          <w:color w:val="000000"/>
          <w:sz w:val="28"/>
          <w:lang w:eastAsia="en-US"/>
        </w:rPr>
        <w:t>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lang w:eastAsia="en-US"/>
        </w:rPr>
      </w:pPr>
      <w:r>
        <w:rPr>
          <w:b/>
          <w:bCs/>
          <w:color w:val="000000"/>
          <w:sz w:val="28"/>
          <w:lang w:eastAsia="en-US"/>
        </w:rPr>
        <w:t xml:space="preserve">Практика.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3"/>
        <w:ind w:right="-483"/>
        <w:rPr>
          <w:sz w:val="28"/>
        </w:rPr>
      </w:pPr>
      <w:r>
        <w:rPr>
          <w:sz w:val="28"/>
          <w:szCs w:val="28"/>
        </w:rPr>
        <w:t xml:space="preserve">Упражнения для развития физических способностей: скоростных, силовых, выносливости, координационных, скоростно-силовых.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3"/>
        <w:ind w:right="-483"/>
        <w:rPr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Тема 3. </w:t>
      </w:r>
      <w:r>
        <w:rPr>
          <w:b/>
          <w:color w:val="000000"/>
        </w:rPr>
        <w:t xml:space="preserve"> </w:t>
      </w:r>
      <w:r>
        <w:rPr>
          <w:iCs/>
          <w:sz w:val="28"/>
          <w:szCs w:val="28"/>
        </w:rPr>
        <w:t>Овладение техникой передвижений, остановок, поворотов и стоек.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right="-483"/>
        <w:rPr>
          <w:sz w:val="28"/>
        </w:rPr>
      </w:pPr>
      <w:r>
        <w:rPr>
          <w:sz w:val="28"/>
          <w:szCs w:val="28"/>
        </w:rPr>
        <w:t xml:space="preserve">Стойка игрока. Перемещение в стойке боком, спиной вперед, лицом.   Остановка двумя шагами и прыжком.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right="-483"/>
        <w:rPr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8"/>
          <w:szCs w:val="28"/>
        </w:rPr>
        <w:t xml:space="preserve">Тема 4.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</w:rPr>
        <w:t xml:space="preserve">Овладение техникой ведения мяча.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Ведение мяча правой и левой рукой. Ведение мяча с разной высотой отскока. Ведение с изменением направления. Ведение с пассивным сопротивлением защитника.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Тема 5.  </w:t>
      </w:r>
      <w:r>
        <w:rPr>
          <w:iCs/>
          <w:sz w:val="28"/>
          <w:szCs w:val="28"/>
        </w:rPr>
        <w:t>Овладение техникой ловли и передачи мяча.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2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Практика.  </w:t>
      </w:r>
      <w:r>
        <w:rPr>
          <w:sz w:val="28"/>
          <w:szCs w:val="28"/>
        </w:rPr>
        <w:t xml:space="preserve">Ловля и передача мяча в парах, тройках на месте и в движении. Передача мяча одной рукой от плеча, двумя - от груди, с отскоком от пола. Передача мяча со сменой мест в движении. Передача мяча с пассивным сопротивлением защитника.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 </w:t>
      </w:r>
      <w:r>
        <w:rPr>
          <w:iCs/>
          <w:sz w:val="28"/>
          <w:szCs w:val="28"/>
        </w:rPr>
        <w:t>Овладение  техникой бросков мяча.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6"/>
        <w:ind w:right="-483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Практика. 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Бросок мяча одной рукой от плеча с места и в движении. Бросок мяча   после ведения два шага. Бросок мяча после ловли и ведения.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483" w:hanging="284"/>
      </w:pPr>
      <w:r>
        <w:rPr>
          <w:sz w:val="28"/>
          <w:szCs w:val="28"/>
        </w:rPr>
        <w:t xml:space="preserve">    Бросок после остановки. Бросок одной рукой от плеча со средней дистанции. Штрафной бросок.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 </w:t>
      </w:r>
      <w:r>
        <w:rPr>
          <w:iCs/>
          <w:sz w:val="28"/>
          <w:szCs w:val="28"/>
        </w:rPr>
        <w:t>Освоение индивидуальных защитных действий.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sz w:val="28"/>
          <w:szCs w:val="28"/>
        </w:rPr>
        <w:t xml:space="preserve">Вырывание и выбивание мяча. Защитные действия 1Х1.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8.  </w:t>
      </w:r>
      <w:r>
        <w:rPr>
          <w:iCs/>
          <w:sz w:val="28"/>
          <w:szCs w:val="28"/>
        </w:rPr>
        <w:t>Закрепление техники и развитие координационных способностей.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sz w:val="28"/>
          <w:szCs w:val="28"/>
        </w:rPr>
        <w:t xml:space="preserve">Комбинации из освоенных элементов: ловля, передача, ведение, бросок.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 </w:t>
      </w:r>
      <w:r>
        <w:rPr>
          <w:iCs/>
          <w:sz w:val="28"/>
          <w:szCs w:val="28"/>
        </w:rPr>
        <w:t>Парные и групповые упражнения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С сопротивлением, перетягивание, </w:t>
      </w:r>
      <w:proofErr w:type="spellStart"/>
      <w:r>
        <w:rPr>
          <w:sz w:val="28"/>
          <w:szCs w:val="28"/>
        </w:rPr>
        <w:t>переталкивание</w:t>
      </w:r>
      <w:proofErr w:type="spellEnd"/>
      <w:r>
        <w:rPr>
          <w:sz w:val="28"/>
          <w:szCs w:val="28"/>
        </w:rPr>
        <w:t xml:space="preserve">. Упражнения на гимнастических снарядах: висы, подтягивание, размахивание, смешанные висы и упоры, обороты и соскоки.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10.  </w:t>
      </w:r>
      <w:r>
        <w:rPr>
          <w:iCs/>
          <w:sz w:val="28"/>
          <w:szCs w:val="28"/>
        </w:rPr>
        <w:t>Тактическая подготовка.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</w:p>
    <w:p w:rsidR="00B035AE" w:rsidRDefault="00B035AE">
      <w:pPr>
        <w:pStyle w:val="af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3"/>
        <w:ind w:right="-483" w:hanging="284"/>
      </w:pPr>
      <w:r>
        <w:rPr>
          <w:sz w:val="28"/>
          <w:szCs w:val="28"/>
        </w:rPr>
        <w:t xml:space="preserve">Тактика свободного нападения. Позиционное нападение (5 : О) без смены мест. Позиционное нападение (5 : О) со сменой мест. Нападение быстрым прорывом (1 : О), (2 : 1). Взаимодействие двух игроков «Отдай мяч и выйди». Личная защита (1 : 1). Двухстороння игра по упрощенным правилам. 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11.  </w:t>
      </w:r>
      <w:r>
        <w:rPr>
          <w:color w:val="000000"/>
          <w:sz w:val="28"/>
          <w:szCs w:val="28"/>
        </w:rPr>
        <w:t>Учебно-тренировочная игра в баскетбол.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proofErr w:type="spellStart"/>
      <w:r>
        <w:rPr>
          <w:color w:val="000000"/>
          <w:sz w:val="28"/>
          <w:szCs w:val="28"/>
        </w:rPr>
        <w:t>Растановка</w:t>
      </w:r>
      <w:proofErr w:type="spellEnd"/>
      <w:r>
        <w:rPr>
          <w:color w:val="000000"/>
          <w:sz w:val="28"/>
          <w:szCs w:val="28"/>
        </w:rPr>
        <w:t xml:space="preserve"> игроков на площадке, правила игры, судейство.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12.  </w:t>
      </w:r>
      <w:r>
        <w:rPr>
          <w:color w:val="000000"/>
          <w:sz w:val="28"/>
          <w:szCs w:val="28"/>
        </w:rPr>
        <w:t>Подведение итогов учебно-тренировочных занятий за год.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  </w:t>
      </w:r>
      <w:r>
        <w:rPr>
          <w:sz w:val="28"/>
          <w:szCs w:val="22"/>
          <w:lang w:eastAsia="en-US"/>
        </w:rPr>
        <w:t>Выполнение тестов по общей физической подготовке.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lang w:eastAsia="en-US"/>
        </w:rPr>
      </w:pPr>
    </w:p>
    <w:p w:rsidR="00B035AE" w:rsidRPr="00D45208" w:rsidRDefault="00B035AE" w:rsidP="00D452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Календарно-тематический план</w:t>
      </w:r>
    </w:p>
    <w:tbl>
      <w:tblPr>
        <w:tblW w:w="11049" w:type="dxa"/>
        <w:tblInd w:w="-11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1"/>
        <w:gridCol w:w="1419"/>
        <w:gridCol w:w="1273"/>
        <w:gridCol w:w="993"/>
        <w:gridCol w:w="2551"/>
        <w:gridCol w:w="1843"/>
        <w:gridCol w:w="2409"/>
      </w:tblGrid>
      <w:tr w:rsidR="00B035AE" w:rsidRPr="00D45208">
        <w:trPr>
          <w:trHeight w:val="107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B035AE" w:rsidRPr="00D45208">
        <w:trPr>
          <w:trHeight w:val="4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лекция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Групповая, индивидуальная, подгрупповая.</w:t>
            </w:r>
          </w:p>
        </w:tc>
      </w:tr>
      <w:tr w:rsidR="00B035AE" w:rsidRPr="00D45208">
        <w:trPr>
          <w:trHeight w:val="4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 xml:space="preserve">учебно-тренировочное </w:t>
            </w:r>
            <w:r w:rsidRPr="00D45208">
              <w:rPr>
                <w:sz w:val="28"/>
                <w:szCs w:val="28"/>
              </w:rPr>
              <w:lastRenderedPageBreak/>
              <w:t>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Общефизическая подготовка.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 xml:space="preserve">, подгрупповая, </w:t>
            </w:r>
            <w:r w:rsidRPr="00D45208">
              <w:rPr>
                <w:color w:val="000000"/>
                <w:sz w:val="28"/>
                <w:szCs w:val="28"/>
              </w:rPr>
              <w:lastRenderedPageBreak/>
              <w:t>фронтальная, коллективно-групповая, в парах</w:t>
            </w:r>
          </w:p>
        </w:tc>
      </w:tr>
      <w:tr w:rsidR="00B035AE" w:rsidRPr="00D45208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Общефизическая подготовка.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Общефизическая подготовка.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1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Общефизическая подготовка.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Общефизическая подготовка.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iCs/>
                <w:sz w:val="28"/>
                <w:szCs w:val="28"/>
              </w:rPr>
              <w:t>Овладение техникой передвижений, остановок, поворотов и стоек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iCs/>
                <w:sz w:val="28"/>
                <w:szCs w:val="28"/>
              </w:rPr>
              <w:t>Овладение техникой передвижений, остановок, поворотов и стоек.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iCs/>
                <w:sz w:val="28"/>
                <w:szCs w:val="28"/>
              </w:rPr>
              <w:t xml:space="preserve">Овладение техникой ведения мяча.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Ноябрь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 </w:t>
            </w:r>
            <w:r w:rsidRPr="00D45208">
              <w:rPr>
                <w:iCs/>
                <w:sz w:val="28"/>
                <w:szCs w:val="28"/>
              </w:rPr>
              <w:t xml:space="preserve">Овладение техникой ведения мяча.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472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Ноябрь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 xml:space="preserve">Овладение техникой ловли и передачи мяча.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472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Ноябрь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 xml:space="preserve">Овладение техникой ловли и передачи мяча.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Декабрь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Овладение  техникой бросков мяча.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Овладение  техникой бросков мяча.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Освоение индивидуальных защитных действий.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 xml:space="preserve">, подгрупповая, фронтальная, </w:t>
            </w:r>
            <w:r w:rsidRPr="00D45208">
              <w:rPr>
                <w:color w:val="000000"/>
                <w:sz w:val="28"/>
                <w:szCs w:val="28"/>
              </w:rPr>
              <w:lastRenderedPageBreak/>
              <w:t>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Декабрь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Освоение индивидуальных защитных действий.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Январь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Закрепление техники и развитие координационных способностей.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Декабрь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 </w:t>
            </w:r>
            <w:r w:rsidRPr="00D45208">
              <w:rPr>
                <w:iCs/>
                <w:sz w:val="28"/>
                <w:szCs w:val="28"/>
              </w:rPr>
              <w:t>Закрепление техники и развитие координационных способностей.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 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Закрепление техники и развитие координационных способностей.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Парные и групповые упражнения.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Парные и групповые упражнения.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</w:t>
            </w:r>
            <w:r w:rsidRPr="00D45208">
              <w:rPr>
                <w:sz w:val="28"/>
                <w:szCs w:val="28"/>
              </w:rPr>
              <w:lastRenderedPageBreak/>
              <w:t>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iCs/>
                <w:sz w:val="28"/>
                <w:szCs w:val="28"/>
              </w:rPr>
              <w:t xml:space="preserve">Парные и </w:t>
            </w:r>
            <w:r w:rsidRPr="00D45208">
              <w:rPr>
                <w:iCs/>
                <w:sz w:val="28"/>
                <w:szCs w:val="28"/>
              </w:rPr>
              <w:lastRenderedPageBreak/>
              <w:t>групповые упражнения.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 xml:space="preserve">Спортивный </w:t>
            </w:r>
            <w:r w:rsidRPr="00D45208">
              <w:rPr>
                <w:color w:val="000000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lastRenderedPageBreak/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13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Парные и групповые упражнения.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Март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Март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Март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 </w:t>
            </w: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Март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 xml:space="preserve">, подгрупповая, фронтальная, </w:t>
            </w:r>
            <w:r w:rsidRPr="00D45208">
              <w:rPr>
                <w:color w:val="000000"/>
                <w:sz w:val="28"/>
                <w:szCs w:val="28"/>
              </w:rPr>
              <w:lastRenderedPageBreak/>
              <w:t>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Апрель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</w:rPr>
            </w:pPr>
            <w:r w:rsidRPr="00D45208">
              <w:rPr>
                <w:iCs/>
                <w:sz w:val="28"/>
                <w:szCs w:val="28"/>
              </w:rPr>
              <w:t>Тактическая подготовка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Учебно-тренировочная игра в баскетбол.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Учебно-тренировочная игра в баскетбол.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Учебно-тренировочная игра в баскетбол.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</w:t>
            </w:r>
            <w:r w:rsidR="00D45208">
              <w:rPr>
                <w:color w:val="000000"/>
                <w:sz w:val="28"/>
                <w:szCs w:val="28"/>
              </w:rPr>
              <w:t>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Учебно-тренировочная игра в баскетбол.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Учебно-тренировочная игра в баскетбол.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Май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lastRenderedPageBreak/>
              <w:t>учебно-</w:t>
            </w:r>
            <w:r w:rsidRPr="00D45208">
              <w:rPr>
                <w:sz w:val="28"/>
                <w:szCs w:val="28"/>
              </w:rPr>
              <w:lastRenderedPageBreak/>
              <w:t>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Учебно-</w:t>
            </w:r>
            <w:r w:rsidRPr="00D45208">
              <w:rPr>
                <w:color w:val="000000"/>
                <w:sz w:val="28"/>
                <w:szCs w:val="28"/>
              </w:rPr>
              <w:lastRenderedPageBreak/>
              <w:t>тренировочная игра в баскетбол.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 xml:space="preserve">Спортивный </w:t>
            </w:r>
            <w:r w:rsidRPr="00D45208">
              <w:rPr>
                <w:color w:val="000000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45208">
              <w:rPr>
                <w:color w:val="000000"/>
                <w:sz w:val="28"/>
                <w:szCs w:val="28"/>
              </w:rPr>
              <w:lastRenderedPageBreak/>
              <w:t>групповая</w:t>
            </w:r>
            <w:proofErr w:type="gramEnd"/>
            <w:r w:rsidRPr="00D45208">
              <w:rPr>
                <w:color w:val="000000"/>
                <w:sz w:val="28"/>
                <w:szCs w:val="28"/>
              </w:rPr>
              <w:t>, подгрупповая, фронтальная, коллективно-групповая, в парах</w:t>
            </w:r>
          </w:p>
        </w:tc>
      </w:tr>
      <w:tr w:rsidR="00B035AE" w:rsidRPr="00D45208">
        <w:trPr>
          <w:trHeight w:val="4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Май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sz w:val="28"/>
                <w:szCs w:val="28"/>
              </w:rPr>
            </w:pPr>
            <w:r w:rsidRPr="00D45208">
              <w:rPr>
                <w:color w:val="000000"/>
                <w:sz w:val="28"/>
                <w:szCs w:val="28"/>
              </w:rPr>
              <w:t>Подведение итогов учебно-тренировочных занятий за год.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>Индивидуальная,</w:t>
            </w:r>
          </w:p>
          <w:p w:rsidR="00B035AE" w:rsidRPr="00D45208" w:rsidRDefault="00B035AE" w:rsidP="00D4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45208">
              <w:rPr>
                <w:color w:val="000000"/>
                <w:sz w:val="28"/>
                <w:szCs w:val="28"/>
              </w:rPr>
              <w:t xml:space="preserve">групповая, </w:t>
            </w:r>
          </w:p>
        </w:tc>
      </w:tr>
    </w:tbl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/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  <w:r>
        <w:rPr>
          <w:b/>
          <w:sz w:val="28"/>
          <w:szCs w:val="28"/>
        </w:rPr>
        <w:t>Методическое обеспечение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</w:rPr>
      </w:pPr>
      <w:r>
        <w:rPr>
          <w:b/>
          <w:sz w:val="28"/>
          <w:szCs w:val="28"/>
        </w:rPr>
        <w:t>1.Дидактический материал:</w:t>
      </w:r>
      <w:r>
        <w:rPr>
          <w:color w:val="000000"/>
          <w:sz w:val="28"/>
          <w:szCs w:val="28"/>
        </w:rPr>
        <w:t xml:space="preserve"> плакаты, слайды, видеозаписи тесты</w:t>
      </w:r>
      <w:r>
        <w:rPr>
          <w:color w:val="000000"/>
          <w:sz w:val="28"/>
          <w:szCs w:val="28"/>
          <w:shd w:val="clear" w:color="FFFFFF" w:fill="FFFFFF"/>
        </w:rPr>
        <w:t xml:space="preserve"> электронные презентации, таблицы</w:t>
      </w:r>
      <w:r>
        <w:rPr>
          <w:color w:val="000000"/>
          <w:sz w:val="28"/>
          <w:szCs w:val="28"/>
        </w:rPr>
        <w:t>.</w:t>
      </w: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>Контроль знаний по пройденным темам теоретической части производится путем опроса. Контроль знаний правил ТБ при проведении занятий. Контроль качества выполнения нормативов производится по трехбалльной системе в соответствии с результатами и характером упражнения.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color w:val="000000"/>
          <w:sz w:val="28"/>
        </w:rPr>
      </w:pPr>
    </w:p>
    <w:p w:rsidR="00B035AE" w:rsidRDefault="00B035AE" w:rsidP="00173474">
      <w:pPr>
        <w:pStyle w:val="p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3"/>
        </w:rPr>
        <w:t>2.</w:t>
      </w:r>
      <w:r>
        <w:rPr>
          <w:b/>
          <w:bCs/>
          <w:color w:val="000000"/>
          <w:sz w:val="28"/>
          <w:szCs w:val="23"/>
        </w:rPr>
        <w:t xml:space="preserve"> Техническое оснащение занятий: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8"/>
        </w:rPr>
        <w:t>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B035AE" w:rsidRDefault="00B035AE" w:rsidP="00173474">
      <w:pPr>
        <w:pStyle w:val="p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left="-360"/>
        <w:rPr>
          <w:color w:val="000000"/>
        </w:rPr>
      </w:pPr>
      <w:r>
        <w:rPr>
          <w:color w:val="000000"/>
          <w:sz w:val="28"/>
          <w:szCs w:val="28"/>
        </w:rPr>
        <w:t>Журналы и справочники, а также фото и видеоаппаратура, электронные носители (кассеты, диски и дискеты).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8"/>
        </w:rPr>
      </w:pP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Личностно – ориентированные технологии</w:t>
      </w:r>
      <w:r>
        <w:rPr>
          <w:color w:val="000000"/>
          <w:sz w:val="28"/>
          <w:szCs w:val="28"/>
        </w:rPr>
        <w:t xml:space="preserve"> позволяют найти индивидуальный подход к каждому ребенку, создать для него необходимые </w:t>
      </w:r>
      <w:r>
        <w:rPr>
          <w:color w:val="000000"/>
          <w:sz w:val="28"/>
          <w:szCs w:val="28"/>
        </w:rPr>
        <w:lastRenderedPageBreak/>
        <w:t>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 Игровые технологии</w:t>
      </w:r>
      <w:r>
        <w:rPr>
          <w:color w:val="000000"/>
          <w:sz w:val="28"/>
          <w:szCs w:val="28"/>
        </w:rPr>
        <w:t xml:space="preserve"> помогают ребенку приобрести нужные навыки. Они повышают активность и интерес детей к выполняемой работе.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sz w:val="28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sz w:val="28"/>
        </w:rPr>
      </w:pPr>
      <w:r>
        <w:rPr>
          <w:b/>
          <w:sz w:val="28"/>
          <w:szCs w:val="28"/>
        </w:rPr>
        <w:t>Диагностические материалы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 w:firstLine="708"/>
        <w:jc w:val="both"/>
        <w:rPr>
          <w:sz w:val="28"/>
        </w:rPr>
      </w:pPr>
      <w:r>
        <w:rPr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 стартового уровня «Баскетбол» применяются: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5"/>
        <w:gridCol w:w="3110"/>
        <w:gridCol w:w="3156"/>
      </w:tblGrid>
      <w:tr w:rsidR="00B035AE">
        <w:tc>
          <w:tcPr>
            <w:tcW w:w="4928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Виды контроля</w:t>
            </w:r>
          </w:p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Наименование и время проведения контроля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Цель проведения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Формы контроля</w:t>
            </w:r>
          </w:p>
        </w:tc>
      </w:tr>
      <w:tr w:rsidR="00B035AE">
        <w:tc>
          <w:tcPr>
            <w:tcW w:w="4928" w:type="dxa"/>
          </w:tcPr>
          <w:p w:rsidR="00B035AE" w:rsidRDefault="00B035AE" w:rsidP="001734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Входной контроль</w:t>
            </w:r>
          </w:p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начале курса обучения)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Определение уровня развития детей  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Анкетирование.</w:t>
            </w:r>
          </w:p>
        </w:tc>
      </w:tr>
      <w:tr w:rsidR="00B035AE">
        <w:tc>
          <w:tcPr>
            <w:tcW w:w="4928" w:type="dxa"/>
          </w:tcPr>
          <w:p w:rsidR="00B035AE" w:rsidRDefault="00B035AE" w:rsidP="001734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течение всего учебного года)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B035AE">
        <w:tc>
          <w:tcPr>
            <w:tcW w:w="4928" w:type="dxa"/>
          </w:tcPr>
          <w:p w:rsidR="00B035AE" w:rsidRDefault="00B035AE" w:rsidP="001734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(по окончании отчетного периода)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нормативов; соревнование; опрос</w:t>
            </w:r>
          </w:p>
        </w:tc>
      </w:tr>
      <w:tr w:rsidR="00B035AE">
        <w:tc>
          <w:tcPr>
            <w:tcW w:w="4928" w:type="dxa"/>
          </w:tcPr>
          <w:p w:rsidR="00B035AE" w:rsidRDefault="00B035AE" w:rsidP="001734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Итоговый контроль</w:t>
            </w:r>
          </w:p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Оценка изменения уровня развития детей. </w:t>
            </w:r>
            <w:r>
              <w:rPr>
                <w:sz w:val="28"/>
                <w:szCs w:val="28"/>
              </w:rPr>
              <w:lastRenderedPageBreak/>
              <w:t xml:space="preserve">Определение результатов обучения. </w:t>
            </w:r>
          </w:p>
        </w:tc>
        <w:tc>
          <w:tcPr>
            <w:tcW w:w="4929" w:type="dxa"/>
          </w:tcPr>
          <w:p w:rsidR="00B035AE" w:rsidRDefault="00B035AE" w:rsidP="001734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нормативов; опрос; </w:t>
            </w:r>
            <w:r>
              <w:rPr>
                <w:sz w:val="28"/>
                <w:szCs w:val="28"/>
              </w:rPr>
              <w:lastRenderedPageBreak/>
              <w:t>соревнование; итоговое занятие.</w:t>
            </w:r>
          </w:p>
        </w:tc>
      </w:tr>
    </w:tbl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jc w:val="both"/>
        <w:rPr>
          <w:sz w:val="28"/>
        </w:rPr>
      </w:pPr>
    </w:p>
    <w:p w:rsidR="00B035AE" w:rsidRPr="00D45208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контроля результативности обучения</w:t>
      </w:r>
    </w:p>
    <w:p w:rsidR="00B035AE" w:rsidRPr="00D45208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</w:rPr>
      </w:pPr>
      <w:r>
        <w:rPr>
          <w:b/>
          <w:bCs/>
          <w:iCs/>
          <w:color w:val="000000"/>
          <w:sz w:val="28"/>
          <w:szCs w:val="28"/>
        </w:rPr>
        <w:t xml:space="preserve">Способы и средства выявления, фиксации результатов обучения: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наблюдение;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опрос;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игровое соревнование;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решение нестандартных задач;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выполнение самостоятельных заданий (тренировка). 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</w:rPr>
      </w:pP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Формами отслеживания и фиксации образовательных результатов</w:t>
      </w:r>
      <w:r>
        <w:rPr>
          <w:sz w:val="28"/>
          <w:szCs w:val="28"/>
        </w:rPr>
        <w:t xml:space="preserve"> по программе при проведении </w:t>
      </w:r>
      <w:r>
        <w:rPr>
          <w:b/>
          <w:sz w:val="28"/>
          <w:szCs w:val="28"/>
        </w:rPr>
        <w:t>текущего контроля</w:t>
      </w:r>
      <w:r>
        <w:rPr>
          <w:sz w:val="28"/>
          <w:szCs w:val="28"/>
        </w:rPr>
        <w:t xml:space="preserve"> являются: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-журнал посещаемости кружка «Баскетбол»;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-диагностика личностного роста и продвижения;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 наблюдение за деятельностью учащихся;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-грамоты и дипломы учащихся;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-отзывы родителей о работе творческого объединения.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Формами  отслеживания и фиксации образовательных результатов </w:t>
      </w:r>
      <w:r>
        <w:rPr>
          <w:sz w:val="28"/>
          <w:szCs w:val="28"/>
        </w:rPr>
        <w:t xml:space="preserve">программы при проведении </w:t>
      </w:r>
      <w:r>
        <w:rPr>
          <w:b/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являются: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 соревнования на школьном уровне;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-протоколы по итогам выполнения нормативов учащихся на уровне учреждения;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-приказы органов управления образования об итогах  соревнований и конкурсов учащихся муниципального и регионального уровней.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Формами предъявления и демонстрации образовательных результатов</w:t>
      </w:r>
      <w:r>
        <w:rPr>
          <w:sz w:val="28"/>
          <w:szCs w:val="28"/>
        </w:rPr>
        <w:t xml:space="preserve"> программы являются: </w:t>
      </w:r>
    </w:p>
    <w:p w:rsidR="00B035AE" w:rsidRDefault="00B035AE" w:rsidP="001734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участие в соревнованиях, конкурсах на уровне учреждения и муниципалитета.   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rPr>
          <w:sz w:val="28"/>
        </w:rPr>
      </w:pPr>
      <w:r>
        <w:rPr>
          <w:b/>
          <w:bCs/>
          <w:iCs/>
          <w:sz w:val="28"/>
          <w:szCs w:val="28"/>
        </w:rPr>
        <w:lastRenderedPageBreak/>
        <w:t>Критерии оценки результативности.</w:t>
      </w: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Отследить уровень усвоения обучающимися содержания   программы можно по следующим показателям:  умение выполнить работу по образцу; умение анализировать; стабильность практических достижений обучающихся.</w:t>
      </w:r>
    </w:p>
    <w:p w:rsidR="00B035AE" w:rsidRDefault="00B035AE" w:rsidP="00173474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Показателями устойчивости интереса к деятельности, коллективу являются: текущая и перспективная сохранность контингента; наполняемость, положительные мотивы посещения занятий; осознание   социальной значимости и нужности  деятельности    для себя.  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360" w:lineRule="auto"/>
        <w:jc w:val="both"/>
        <w:rPr>
          <w:sz w:val="28"/>
        </w:rPr>
      </w:pPr>
      <w:r>
        <w:rPr>
          <w:sz w:val="28"/>
          <w:szCs w:val="28"/>
        </w:rPr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Критериями оценки </w:t>
      </w:r>
      <w:r>
        <w:rPr>
          <w:iCs/>
          <w:sz w:val="28"/>
          <w:szCs w:val="28"/>
        </w:rPr>
        <w:t>результативности обучения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являются: выполнение нормативов по стрельбе из пневматической винтовки; проверка усвоения теоретических знаний по темам, уровень развития памяти, а также результаты участия воспитанников в конкурсах, соревнованиях.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Приобретённые детьми знания, умения и навыки оцениваются по трем позициям:  </w:t>
      </w:r>
      <w:r>
        <w:rPr>
          <w:iCs/>
          <w:sz w:val="28"/>
          <w:szCs w:val="28"/>
        </w:rPr>
        <w:t>высокий, средний и низкий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уровень усвоения.</w:t>
      </w: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8"/>
        </w:rPr>
      </w:pPr>
    </w:p>
    <w:p w:rsidR="00B035AE" w:rsidRDefault="00B035AE" w:rsidP="001734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Баскетбол. Программа спортивной подготовки для ДЮСШ. М. Советский спорт, 2004г.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Гомельский А.Я. Баскетбол. Секреты мастерства. М. 1997г.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3.​ </w:t>
      </w:r>
      <w:proofErr w:type="spellStart"/>
      <w:r>
        <w:rPr>
          <w:color w:val="000000"/>
          <w:sz w:val="28"/>
          <w:szCs w:val="28"/>
        </w:rPr>
        <w:t>Грасис</w:t>
      </w:r>
      <w:proofErr w:type="spellEnd"/>
      <w:r>
        <w:rPr>
          <w:color w:val="000000"/>
          <w:sz w:val="28"/>
          <w:szCs w:val="28"/>
        </w:rPr>
        <w:t xml:space="preserve"> А. Специальные упражнения баскетболистов – М.,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 1967, 1972.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4.​ </w:t>
      </w:r>
      <w:proofErr w:type="spellStart"/>
      <w:r>
        <w:rPr>
          <w:color w:val="000000"/>
          <w:sz w:val="28"/>
          <w:szCs w:val="28"/>
        </w:rPr>
        <w:t>Нестеровский</w:t>
      </w:r>
      <w:proofErr w:type="spellEnd"/>
      <w:r>
        <w:rPr>
          <w:color w:val="000000"/>
          <w:sz w:val="28"/>
          <w:szCs w:val="28"/>
        </w:rPr>
        <w:t xml:space="preserve"> Д.И. Баскетбол. Теория и методика обучения. М. Академия. 2004г.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5.​ </w:t>
      </w:r>
      <w:r>
        <w:rPr>
          <w:color w:val="000000"/>
          <w:sz w:val="28"/>
          <w:szCs w:val="28"/>
        </w:rPr>
        <w:t xml:space="preserve">Официальные правила баскетбола. М. </w:t>
      </w:r>
      <w:proofErr w:type="spellStart"/>
      <w:r>
        <w:rPr>
          <w:color w:val="000000"/>
          <w:sz w:val="28"/>
          <w:szCs w:val="28"/>
        </w:rPr>
        <w:t>СпортАкадемПресс</w:t>
      </w:r>
      <w:proofErr w:type="spellEnd"/>
      <w:r>
        <w:rPr>
          <w:color w:val="000000"/>
          <w:sz w:val="28"/>
          <w:szCs w:val="28"/>
        </w:rPr>
        <w:t xml:space="preserve"> 2000г.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6.​ </w:t>
      </w:r>
      <w:proofErr w:type="spellStart"/>
      <w:r>
        <w:rPr>
          <w:color w:val="000000"/>
          <w:sz w:val="28"/>
          <w:szCs w:val="28"/>
        </w:rPr>
        <w:t>Пинхолстер</w:t>
      </w:r>
      <w:proofErr w:type="spellEnd"/>
      <w:r>
        <w:rPr>
          <w:color w:val="000000"/>
          <w:sz w:val="28"/>
          <w:szCs w:val="28"/>
        </w:rPr>
        <w:t xml:space="preserve"> А. Энциклопедия баскетбольных упражнений – М.,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 1973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7"/>
          <w:color w:val="000000"/>
          <w:sz w:val="28"/>
          <w:szCs w:val="28"/>
        </w:rPr>
        <w:t>7.​ </w:t>
      </w:r>
      <w:proofErr w:type="spellStart"/>
      <w:r>
        <w:rPr>
          <w:color w:val="000000"/>
          <w:sz w:val="28"/>
          <w:szCs w:val="28"/>
        </w:rPr>
        <w:t>Стонкус</w:t>
      </w:r>
      <w:proofErr w:type="spellEnd"/>
      <w:r>
        <w:rPr>
          <w:color w:val="000000"/>
          <w:sz w:val="28"/>
          <w:szCs w:val="28"/>
        </w:rPr>
        <w:t xml:space="preserve"> С.С. Индивидуальная тренировка баскетболистов– М.,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 1967.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</w:rPr>
      </w:pPr>
      <w:r>
        <w:rPr>
          <w:rStyle w:val="s7"/>
          <w:color w:val="000000"/>
          <w:sz w:val="28"/>
          <w:szCs w:val="28"/>
        </w:rPr>
        <w:lastRenderedPageBreak/>
        <w:t>8.​ </w:t>
      </w:r>
      <w:r>
        <w:rPr>
          <w:color w:val="000000"/>
          <w:sz w:val="28"/>
          <w:szCs w:val="28"/>
        </w:rPr>
        <w:t xml:space="preserve">Кудряшов В.П., </w:t>
      </w:r>
      <w:proofErr w:type="spellStart"/>
      <w:r>
        <w:rPr>
          <w:color w:val="000000"/>
          <w:sz w:val="28"/>
          <w:szCs w:val="28"/>
        </w:rPr>
        <w:t>Мирошникова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Т.И.,Физическая</w:t>
      </w:r>
      <w:proofErr w:type="spellEnd"/>
      <w:r>
        <w:rPr>
          <w:color w:val="000000"/>
          <w:sz w:val="28"/>
          <w:szCs w:val="28"/>
        </w:rPr>
        <w:t xml:space="preserve"> подготовка юных баскетболистов – Минск, 1970.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Примерные программы по учебным предметам. П76 Физическая культура. 5-9 классы: проект.- 3-е изд.- М.: Просвещение, 2011.-61с.-(Стандарты второго поколения).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Справочник учителя физической культуры/авт.-сост. П.А. Киселев, С.Б. </w:t>
      </w:r>
      <w:proofErr w:type="spellStart"/>
      <w:r>
        <w:rPr>
          <w:color w:val="000000"/>
          <w:sz w:val="28"/>
          <w:szCs w:val="28"/>
        </w:rPr>
        <w:t>Кисилева</w:t>
      </w:r>
      <w:proofErr w:type="spellEnd"/>
      <w:r>
        <w:rPr>
          <w:color w:val="000000"/>
          <w:sz w:val="28"/>
          <w:szCs w:val="28"/>
        </w:rPr>
        <w:t>.- Волгоград: : Учитель, 2011.- 251с.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Фурманов А.Г., Болдырев Д.М. Волейбол.- М.: Физическая культура и спорт, 1983.-144с.</w:t>
      </w:r>
    </w:p>
    <w:p w:rsidR="00B035AE" w:rsidRDefault="00B035AE" w:rsidP="00173474">
      <w:pPr>
        <w:pStyle w:val="p4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Холодов Ж.К., Кузнецов В.С. теория и методика физического воспитания и спорта: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Заведений.- 2-е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 И доп.- М.: Издательский центр «Академия», 2001.-480 с.</w:t>
      </w: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B035AE" w:rsidRDefault="00B03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sectPr w:rsidR="00B035AE" w:rsidSect="0069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D0" w:rsidRDefault="007B4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7B4CD0" w:rsidRDefault="007B4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D0" w:rsidRDefault="007B4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7B4CD0" w:rsidRDefault="007B4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702"/>
    <w:multiLevelType w:val="hybridMultilevel"/>
    <w:tmpl w:val="FFFFFFFF"/>
    <w:lvl w:ilvl="0" w:tplc="9A1E0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BCF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28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E2E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F27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E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24F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7CE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026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BD6934"/>
    <w:multiLevelType w:val="hybridMultilevel"/>
    <w:tmpl w:val="FFFFFFFF"/>
    <w:lvl w:ilvl="0" w:tplc="8B420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8B40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81E2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C32E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1088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4804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6BC77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E78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C5EE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D03B70"/>
    <w:multiLevelType w:val="hybridMultilevel"/>
    <w:tmpl w:val="FFFFFFFF"/>
    <w:lvl w:ilvl="0" w:tplc="DFEC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9C0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DA0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8D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C0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6E2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726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AA9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D6C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245FB5"/>
    <w:multiLevelType w:val="hybridMultilevel"/>
    <w:tmpl w:val="FFFFFFFF"/>
    <w:lvl w:ilvl="0" w:tplc="C87E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DA3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4D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E08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C47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3EE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205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442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66B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6643"/>
    <w:multiLevelType w:val="hybridMultilevel"/>
    <w:tmpl w:val="FFFFFFFF"/>
    <w:lvl w:ilvl="0" w:tplc="EF9CF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4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D85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62B2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4C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C06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C89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DE76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A67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0486F"/>
    <w:multiLevelType w:val="hybridMultilevel"/>
    <w:tmpl w:val="FFFFFFFF"/>
    <w:lvl w:ilvl="0" w:tplc="0ABA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929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E1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581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AC2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109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FAC2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4CF8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608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A1685"/>
    <w:multiLevelType w:val="hybridMultilevel"/>
    <w:tmpl w:val="FFFFFFFF"/>
    <w:lvl w:ilvl="0" w:tplc="25F0A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208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24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A8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6820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78D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5C57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4A8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88D6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54BB7"/>
    <w:multiLevelType w:val="hybridMultilevel"/>
    <w:tmpl w:val="FFFFFFFF"/>
    <w:lvl w:ilvl="0" w:tplc="FAFA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269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96F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561B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5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1CC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5E58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E84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08E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C5A9D"/>
    <w:multiLevelType w:val="hybridMultilevel"/>
    <w:tmpl w:val="FFFFFFFF"/>
    <w:lvl w:ilvl="0" w:tplc="0C7E8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E8A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5092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8CF1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1E2B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B63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98CE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942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561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1105D"/>
    <w:multiLevelType w:val="hybridMultilevel"/>
    <w:tmpl w:val="FFFFFFFF"/>
    <w:lvl w:ilvl="0" w:tplc="E91C6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29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346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1EAF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4276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1E9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DC3B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60E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64C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801D3"/>
    <w:multiLevelType w:val="hybridMultilevel"/>
    <w:tmpl w:val="FFFFFFFF"/>
    <w:lvl w:ilvl="0" w:tplc="62A82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92C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4AC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B6A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B47A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00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6437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10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EA0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01506"/>
    <w:multiLevelType w:val="hybridMultilevel"/>
    <w:tmpl w:val="FFFFFFFF"/>
    <w:lvl w:ilvl="0" w:tplc="5F50F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1C1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1C0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0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722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C4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EE6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D846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0A5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7546F"/>
    <w:multiLevelType w:val="hybridMultilevel"/>
    <w:tmpl w:val="FFFFFFFF"/>
    <w:lvl w:ilvl="0" w:tplc="DED2B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1AE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C82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A47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EA2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08A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762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F67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92D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F761B2"/>
    <w:multiLevelType w:val="hybridMultilevel"/>
    <w:tmpl w:val="FFFFFFFF"/>
    <w:lvl w:ilvl="0" w:tplc="5FDC0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D6B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38D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C2B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42E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066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369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5A6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466EDF"/>
    <w:multiLevelType w:val="hybridMultilevel"/>
    <w:tmpl w:val="FFFFFFFF"/>
    <w:lvl w:ilvl="0" w:tplc="617A0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EA8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40C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48C6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42F2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7E7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8C26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2025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BCF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9145C"/>
    <w:multiLevelType w:val="hybridMultilevel"/>
    <w:tmpl w:val="FFFFFFFF"/>
    <w:lvl w:ilvl="0" w:tplc="88547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A7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BE0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F64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7CC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C6B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30F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FA10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36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C6E05"/>
    <w:multiLevelType w:val="hybridMultilevel"/>
    <w:tmpl w:val="FFFFFFFF"/>
    <w:lvl w:ilvl="0" w:tplc="02EE9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E81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72B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CA35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C6A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8A6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88BE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5EBE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8EB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34124"/>
    <w:multiLevelType w:val="hybridMultilevel"/>
    <w:tmpl w:val="FFFFFFFF"/>
    <w:lvl w:ilvl="0" w:tplc="7AA47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DC4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C0C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C446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0B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1E2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039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E65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6A8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A6BD5"/>
    <w:multiLevelType w:val="hybridMultilevel"/>
    <w:tmpl w:val="FFFFFFFF"/>
    <w:lvl w:ilvl="0" w:tplc="56C2D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9A1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7C8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567F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221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86DA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BCB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4AE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B6D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519E0"/>
    <w:multiLevelType w:val="hybridMultilevel"/>
    <w:tmpl w:val="FFFFFFFF"/>
    <w:lvl w:ilvl="0" w:tplc="BCC43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FFC0C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0BC9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BA60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29E6D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758DC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DA6B5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5C022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BA0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442E59D5"/>
    <w:multiLevelType w:val="hybridMultilevel"/>
    <w:tmpl w:val="FFFFFFFF"/>
    <w:lvl w:ilvl="0" w:tplc="27508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21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16F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C436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C6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148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9458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9A97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108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E7D4D"/>
    <w:multiLevelType w:val="hybridMultilevel"/>
    <w:tmpl w:val="FFFFFFFF"/>
    <w:lvl w:ilvl="0" w:tplc="9FC85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98C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8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C6BC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4A42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249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482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A3A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329B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81316"/>
    <w:multiLevelType w:val="hybridMultilevel"/>
    <w:tmpl w:val="FFFFFFFF"/>
    <w:lvl w:ilvl="0" w:tplc="C044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2E8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0E0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ACBF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CAD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3A2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2E0E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8CD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BECD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4469A"/>
    <w:multiLevelType w:val="hybridMultilevel"/>
    <w:tmpl w:val="FFFFFFFF"/>
    <w:lvl w:ilvl="0" w:tplc="8814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F6B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1CE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C80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B88A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1CB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9621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467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28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E568DD"/>
    <w:multiLevelType w:val="hybridMultilevel"/>
    <w:tmpl w:val="FFFFFFFF"/>
    <w:lvl w:ilvl="0" w:tplc="5734B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943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A6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DC02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9061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7E9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24DD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36ED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F24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B020E"/>
    <w:multiLevelType w:val="hybridMultilevel"/>
    <w:tmpl w:val="FFFFFFFF"/>
    <w:lvl w:ilvl="0" w:tplc="19620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E1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7AB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5CDC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383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F0F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740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7C1D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329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F0F36"/>
    <w:multiLevelType w:val="hybridMultilevel"/>
    <w:tmpl w:val="FFFFFFFF"/>
    <w:lvl w:ilvl="0" w:tplc="7FBA8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49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56B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0083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EA1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949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2C0F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5AD0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24E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D67CE"/>
    <w:multiLevelType w:val="hybridMultilevel"/>
    <w:tmpl w:val="FFFFFFFF"/>
    <w:lvl w:ilvl="0" w:tplc="15EA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FEE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E26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5AA1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323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22C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624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742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946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794B8F"/>
    <w:multiLevelType w:val="hybridMultilevel"/>
    <w:tmpl w:val="FFFFFFFF"/>
    <w:lvl w:ilvl="0" w:tplc="C734C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3B00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4AC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9C5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F0CA1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9DC0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2BA1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2E6A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77C9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AB179BD"/>
    <w:multiLevelType w:val="hybridMultilevel"/>
    <w:tmpl w:val="FFFFFFFF"/>
    <w:lvl w:ilvl="0" w:tplc="582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60D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A6D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3422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921D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EA0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A5A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7057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668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9116D"/>
    <w:multiLevelType w:val="hybridMultilevel"/>
    <w:tmpl w:val="FFFFFFFF"/>
    <w:lvl w:ilvl="0" w:tplc="84BED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E667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77C9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0FCB4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AD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176F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02C10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7248A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DF8E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5F5B7D51"/>
    <w:multiLevelType w:val="hybridMultilevel"/>
    <w:tmpl w:val="FFFFFFFF"/>
    <w:lvl w:ilvl="0" w:tplc="9AE25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C05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E2A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461B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BE1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9EE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1033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C47A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9C2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E4873"/>
    <w:multiLevelType w:val="hybridMultilevel"/>
    <w:tmpl w:val="FFFFFFFF"/>
    <w:lvl w:ilvl="0" w:tplc="66BE0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9E4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14B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2D007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4EB5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60D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D2A8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4C6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344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163B9"/>
    <w:multiLevelType w:val="hybridMultilevel"/>
    <w:tmpl w:val="FFFFFFFF"/>
    <w:lvl w:ilvl="0" w:tplc="ED0EE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567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5C2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5C5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06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50F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D832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D0CB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9AE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018F7"/>
    <w:multiLevelType w:val="hybridMultilevel"/>
    <w:tmpl w:val="FFFFFFFF"/>
    <w:lvl w:ilvl="0" w:tplc="C676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DC6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4B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7CF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9C9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4EB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D2C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309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88E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28341C"/>
    <w:multiLevelType w:val="hybridMultilevel"/>
    <w:tmpl w:val="FFFFFFFF"/>
    <w:lvl w:ilvl="0" w:tplc="98BCC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425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5A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48B9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6065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0A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28E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CF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2A2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14538"/>
    <w:multiLevelType w:val="hybridMultilevel"/>
    <w:tmpl w:val="FFFFFFFF"/>
    <w:lvl w:ilvl="0" w:tplc="8A9A9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CC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561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60D4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925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24B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0A75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9EB6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D4D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C0B9E"/>
    <w:multiLevelType w:val="hybridMultilevel"/>
    <w:tmpl w:val="FFFFFFFF"/>
    <w:lvl w:ilvl="0" w:tplc="DE526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10D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B64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3292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2A2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29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DC8B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343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EB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01380"/>
    <w:multiLevelType w:val="hybridMultilevel"/>
    <w:tmpl w:val="FFFFFFFF"/>
    <w:lvl w:ilvl="0" w:tplc="6EEE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663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F4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DA8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F6C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403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8C9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28D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FA9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B3719D"/>
    <w:multiLevelType w:val="hybridMultilevel"/>
    <w:tmpl w:val="FFFFFFFF"/>
    <w:lvl w:ilvl="0" w:tplc="E88A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FE5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A6C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7EF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C0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00E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B4D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300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BA8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C56B03"/>
    <w:multiLevelType w:val="hybridMultilevel"/>
    <w:tmpl w:val="FFFFFFFF"/>
    <w:lvl w:ilvl="0" w:tplc="53BCD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8C7B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486B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AA9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4A5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70B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8481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9E5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4A4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023CD"/>
    <w:multiLevelType w:val="hybridMultilevel"/>
    <w:tmpl w:val="FFFFFFFF"/>
    <w:lvl w:ilvl="0" w:tplc="3DE4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729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96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5CAA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EF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8AB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BC3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3898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487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3624C3"/>
    <w:multiLevelType w:val="hybridMultilevel"/>
    <w:tmpl w:val="FFFFFFFF"/>
    <w:lvl w:ilvl="0" w:tplc="E890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36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BA8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308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0F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E3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E84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68C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02F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BA79E3"/>
    <w:multiLevelType w:val="hybridMultilevel"/>
    <w:tmpl w:val="FFFFFFFF"/>
    <w:lvl w:ilvl="0" w:tplc="9ECC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1C4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6ED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847A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581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0AF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FEC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8A86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405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20"/>
  </w:num>
  <w:num w:numId="5">
    <w:abstractNumId w:val="35"/>
  </w:num>
  <w:num w:numId="6">
    <w:abstractNumId w:val="31"/>
  </w:num>
  <w:num w:numId="7">
    <w:abstractNumId w:val="40"/>
  </w:num>
  <w:num w:numId="8">
    <w:abstractNumId w:val="24"/>
  </w:num>
  <w:num w:numId="9">
    <w:abstractNumId w:val="2"/>
  </w:num>
  <w:num w:numId="10">
    <w:abstractNumId w:val="23"/>
  </w:num>
  <w:num w:numId="11">
    <w:abstractNumId w:val="43"/>
  </w:num>
  <w:num w:numId="12">
    <w:abstractNumId w:val="29"/>
  </w:num>
  <w:num w:numId="13">
    <w:abstractNumId w:val="17"/>
  </w:num>
  <w:num w:numId="14">
    <w:abstractNumId w:val="11"/>
  </w:num>
  <w:num w:numId="15">
    <w:abstractNumId w:val="8"/>
  </w:num>
  <w:num w:numId="16">
    <w:abstractNumId w:val="22"/>
  </w:num>
  <w:num w:numId="17">
    <w:abstractNumId w:val="9"/>
  </w:num>
  <w:num w:numId="18">
    <w:abstractNumId w:val="15"/>
  </w:num>
  <w:num w:numId="19">
    <w:abstractNumId w:val="26"/>
  </w:num>
  <w:num w:numId="20">
    <w:abstractNumId w:val="16"/>
  </w:num>
  <w:num w:numId="21">
    <w:abstractNumId w:val="41"/>
  </w:num>
  <w:num w:numId="22">
    <w:abstractNumId w:val="33"/>
  </w:num>
  <w:num w:numId="23">
    <w:abstractNumId w:val="36"/>
  </w:num>
  <w:num w:numId="24">
    <w:abstractNumId w:val="4"/>
  </w:num>
  <w:num w:numId="25">
    <w:abstractNumId w:val="18"/>
  </w:num>
  <w:num w:numId="26">
    <w:abstractNumId w:val="38"/>
  </w:num>
  <w:num w:numId="27">
    <w:abstractNumId w:val="3"/>
  </w:num>
  <w:num w:numId="28">
    <w:abstractNumId w:val="25"/>
  </w:num>
  <w:num w:numId="29">
    <w:abstractNumId w:val="0"/>
  </w:num>
  <w:num w:numId="30">
    <w:abstractNumId w:val="12"/>
  </w:num>
  <w:num w:numId="31">
    <w:abstractNumId w:val="27"/>
  </w:num>
  <w:num w:numId="32">
    <w:abstractNumId w:val="34"/>
  </w:num>
  <w:num w:numId="33">
    <w:abstractNumId w:val="37"/>
  </w:num>
  <w:num w:numId="34">
    <w:abstractNumId w:val="14"/>
  </w:num>
  <w:num w:numId="35">
    <w:abstractNumId w:val="6"/>
  </w:num>
  <w:num w:numId="36">
    <w:abstractNumId w:val="42"/>
  </w:num>
  <w:num w:numId="37">
    <w:abstractNumId w:val="1"/>
  </w:num>
  <w:num w:numId="38">
    <w:abstractNumId w:val="32"/>
  </w:num>
  <w:num w:numId="39">
    <w:abstractNumId w:val="19"/>
  </w:num>
  <w:num w:numId="40">
    <w:abstractNumId w:val="30"/>
  </w:num>
  <w:num w:numId="41">
    <w:abstractNumId w:val="28"/>
  </w:num>
  <w:num w:numId="42">
    <w:abstractNumId w:val="13"/>
  </w:num>
  <w:num w:numId="43">
    <w:abstractNumId w:val="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883"/>
    <w:rsid w:val="000825FF"/>
    <w:rsid w:val="000D000D"/>
    <w:rsid w:val="0012686F"/>
    <w:rsid w:val="00173474"/>
    <w:rsid w:val="002E4FD2"/>
    <w:rsid w:val="00335B17"/>
    <w:rsid w:val="00417B2F"/>
    <w:rsid w:val="005305B4"/>
    <w:rsid w:val="005411D1"/>
    <w:rsid w:val="00594F87"/>
    <w:rsid w:val="005A3CC1"/>
    <w:rsid w:val="00692883"/>
    <w:rsid w:val="006C314F"/>
    <w:rsid w:val="007B4CD0"/>
    <w:rsid w:val="00B035AE"/>
    <w:rsid w:val="00BF3ED6"/>
    <w:rsid w:val="00D45208"/>
    <w:rsid w:val="00DC4725"/>
    <w:rsid w:val="00E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00" w:line="276" w:lineRule="auto"/>
      <w:outlineLvl w:val="0"/>
    </w:pPr>
    <w:rPr>
      <w:rFonts w:ascii="Arial" w:eastAsia="Calibri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92883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2"/>
    </w:pPr>
    <w:rPr>
      <w:rFonts w:ascii="Arial" w:eastAsia="Calibri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3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4"/>
    </w:pPr>
    <w:rPr>
      <w:rFonts w:ascii="Arial" w:eastAsia="Calibri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5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6"/>
    </w:pPr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7"/>
    </w:pPr>
    <w:rPr>
      <w:rFonts w:ascii="Arial" w:eastAsia="Calibri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9288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8"/>
    </w:pPr>
    <w:rPr>
      <w:rFonts w:ascii="Arial" w:eastAsia="Calibri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883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692883"/>
    <w:rPr>
      <w:rFonts w:ascii="Arial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692883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69288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692883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92883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692883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692883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692883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692883"/>
  </w:style>
  <w:style w:type="paragraph" w:styleId="a3">
    <w:name w:val="List Paragraph"/>
    <w:basedOn w:val="a"/>
    <w:uiPriority w:val="99"/>
    <w:qFormat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692883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a6">
    <w:name w:val="Название Знак"/>
    <w:link w:val="a5"/>
    <w:uiPriority w:val="99"/>
    <w:locked/>
    <w:rsid w:val="00692883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Подзаголовок Знак"/>
    <w:link w:val="a7"/>
    <w:uiPriority w:val="99"/>
    <w:locked/>
    <w:rsid w:val="00692883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692883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6928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692883"/>
    <w:rPr>
      <w:rFonts w:cs="Times New Roman"/>
      <w:i/>
    </w:rPr>
  </w:style>
  <w:style w:type="paragraph" w:styleId="ab">
    <w:name w:val="header"/>
    <w:basedOn w:val="a"/>
    <w:link w:val="ac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692883"/>
    <w:rPr>
      <w:rFonts w:cs="Times New Roman"/>
    </w:rPr>
  </w:style>
  <w:style w:type="paragraph" w:styleId="ad">
    <w:name w:val="footer"/>
    <w:basedOn w:val="a"/>
    <w:link w:val="ae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uiPriority w:val="99"/>
    <w:locked/>
    <w:rsid w:val="0069288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92883"/>
  </w:style>
  <w:style w:type="table" w:styleId="af0">
    <w:name w:val="Table Grid"/>
    <w:basedOn w:val="a1"/>
    <w:uiPriority w:val="99"/>
    <w:rsid w:val="00692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9288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9288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9288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92883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928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92883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92883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9288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9288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9288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692883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/>
    </w:pPr>
    <w:rPr>
      <w:rFonts w:ascii="Calibri" w:eastAsia="Calibri" w:hAnsi="Calibri"/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692883"/>
    <w:rPr>
      <w:rFonts w:cs="Times New Roman"/>
      <w:sz w:val="18"/>
    </w:rPr>
  </w:style>
  <w:style w:type="character" w:styleId="af4">
    <w:name w:val="footnote reference"/>
    <w:uiPriority w:val="99"/>
    <w:rsid w:val="00692883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692883"/>
    <w:rPr>
      <w:rFonts w:cs="Times New Roman"/>
      <w:sz w:val="20"/>
    </w:rPr>
  </w:style>
  <w:style w:type="character" w:styleId="af7">
    <w:name w:val="endnote reference"/>
    <w:uiPriority w:val="99"/>
    <w:semiHidden/>
    <w:rsid w:val="00692883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41">
    <w:name w:val="toc 4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51">
    <w:name w:val="toc 5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61">
    <w:name w:val="toc 6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71">
    <w:name w:val="toc 7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81">
    <w:name w:val="toc 8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91">
    <w:name w:val="toc 9"/>
    <w:basedOn w:val="a"/>
    <w:next w:val="a"/>
    <w:uiPriority w:val="99"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TOC Heading"/>
    <w:basedOn w:val="1"/>
    <w:uiPriority w:val="99"/>
    <w:qFormat/>
    <w:rsid w:val="00692883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rsid w:val="00692883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rsid w:val="0069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semiHidden/>
    <w:locked/>
    <w:rsid w:val="006928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69288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p16">
    <w:name w:val="p16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92883"/>
  </w:style>
  <w:style w:type="character" w:customStyle="1" w:styleId="s7">
    <w:name w:val="s7"/>
    <w:uiPriority w:val="99"/>
    <w:rsid w:val="00692883"/>
  </w:style>
  <w:style w:type="character" w:customStyle="1" w:styleId="s6">
    <w:name w:val="s6"/>
    <w:uiPriority w:val="99"/>
    <w:rsid w:val="00692883"/>
  </w:style>
  <w:style w:type="paragraph" w:customStyle="1" w:styleId="p20">
    <w:name w:val="p20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uiPriority w:val="99"/>
    <w:rsid w:val="00692883"/>
  </w:style>
  <w:style w:type="character" w:customStyle="1" w:styleId="s16">
    <w:name w:val="s16"/>
    <w:uiPriority w:val="99"/>
    <w:rsid w:val="00692883"/>
  </w:style>
  <w:style w:type="character" w:customStyle="1" w:styleId="s17">
    <w:name w:val="s17"/>
    <w:uiPriority w:val="99"/>
    <w:rsid w:val="00692883"/>
  </w:style>
  <w:style w:type="paragraph" w:customStyle="1" w:styleId="p17">
    <w:name w:val="p17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Стиль"/>
    <w:uiPriority w:val="99"/>
    <w:rsid w:val="00692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40">
    <w:name w:val="p40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uiPriority w:val="99"/>
    <w:rsid w:val="00692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3732</Words>
  <Characters>21276</Characters>
  <Application>Microsoft Office Word</Application>
  <DocSecurity>0</DocSecurity>
  <Lines>177</Lines>
  <Paragraphs>49</Paragraphs>
  <ScaleCrop>false</ScaleCrop>
  <Company/>
  <LinksUpToDate>false</LinksUpToDate>
  <CharactersWithSpaces>24959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24</cp:revision>
  <dcterms:created xsi:type="dcterms:W3CDTF">2021-04-04T18:39:00Z</dcterms:created>
  <dcterms:modified xsi:type="dcterms:W3CDTF">2022-12-21T07:32:00Z</dcterms:modified>
</cp:coreProperties>
</file>