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</w:r>
      <w:r w:rsidRPr="0008205A">
        <w:rPr>
          <w:b/>
          <w:sz w:val="28"/>
        </w:rPr>
        <w:pict>
          <v:shape id="_x0000_i0" o:spid="_x0000_s1027" type="#_x0000_t75" style="width:481.5pt;height:681pt;mso-wrap-distance-left:0;mso-wrap-distance-right:0;mso-position-horizontal-relative:char;mso-position-vertical-relative:line">
            <v:imagedata r:id="rId7" o:title=""/>
            <v:path textboxrect="0,0,0,0"/>
            <w10:anchorlock/>
          </v:shape>
        </w:pic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</w:rPr>
      </w:pPr>
      <w:r>
        <w:rPr>
          <w:b/>
          <w:sz w:val="28"/>
        </w:rPr>
        <w:br w:type="page"/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Авторская дополнительная общеобразовательная общеразвивающая программа «</w:t>
      </w:r>
      <w:r>
        <w:rPr>
          <w:sz w:val="28"/>
          <w:lang w:val="en-US"/>
        </w:rPr>
        <w:t>VR</w:t>
      </w:r>
      <w:r w:rsidRPr="0008205A">
        <w:rPr>
          <w:sz w:val="28"/>
        </w:rPr>
        <w:t xml:space="preserve"> - </w:t>
      </w:r>
      <w:r>
        <w:rPr>
          <w:sz w:val="28"/>
        </w:rPr>
        <w:t>студия</w:t>
      </w:r>
      <w:r>
        <w:rPr>
          <w:sz w:val="28"/>
          <w:szCs w:val="28"/>
        </w:rPr>
        <w:t xml:space="preserve">» разработана </w:t>
      </w:r>
      <w:r>
        <w:rPr>
          <w:bCs/>
          <w:sz w:val="28"/>
          <w:szCs w:val="28"/>
        </w:rPr>
        <w:t>в соответствии с нормативно – правовыми документами: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>
        <w:rPr>
          <w:bCs/>
          <w:sz w:val="28"/>
          <w:szCs w:val="28"/>
        </w:rPr>
        <w:t xml:space="preserve">Законом «Об образовании в Российской Федерации» </w:t>
      </w:r>
      <w:r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273-ФЗ;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sz w:val="28"/>
          <w:szCs w:val="28"/>
        </w:rPr>
        <w:t xml:space="preserve">(Приказ Минпрос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 № 196);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СанПиН 2.4. 3648-20 </w:t>
      </w:r>
      <w:r>
        <w:rPr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28);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Концепцией развития дополнительного образования детей </w:t>
      </w:r>
      <w:r>
        <w:rPr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1726-р);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sz w:val="28"/>
          <w:szCs w:val="28"/>
        </w:rPr>
        <w:t xml:space="preserve">(Письмо Минобрнауки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N 09- 3242);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 Уставом муниципального бюджетного общеобразовательного учреждения «Остерская средняя школа».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>Направленность</w:t>
      </w:r>
      <w:r>
        <w:rPr>
          <w:b/>
          <w:sz w:val="28"/>
        </w:rPr>
        <w:t xml:space="preserve"> - </w:t>
      </w:r>
      <w:r>
        <w:rPr>
          <w:sz w:val="28"/>
        </w:rPr>
        <w:t>техническая.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/>
          <w:sz w:val="28"/>
        </w:rPr>
        <w:t xml:space="preserve">Актуальность программы: </w:t>
      </w:r>
      <w:r>
        <w:rPr>
          <w:sz w:val="28"/>
        </w:rPr>
        <w:t>обусловлена быстрым развитием и внедрением технологий виртуальной и дополненной реальности во все сферы нашей жизни, переходом к новым технологиям обработки информации. Программа помогает обучающимся приобрести навыки работы с устройствами виртуальной и дополненной реальности, научиться создавать мультимедийный контент для данных устройств, начать лучше понимать возможности и границы применения компьютеров.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b/>
          <w:sz w:val="28"/>
          <w:szCs w:val="28"/>
        </w:rPr>
        <w:t>Отличительными особенностями и новизной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>состоит в том, что она носит прикладной характер и призвана сформировать у обучающихся навыки и умения в таких стремительно развивающихся областях науки и техники, как виртуальная и дополненная реальность.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Реализация программы основана на деятельностном подходе, большая часть времени отводится практической деятельности, способствующей развитию творчества и достижению высоких результатов в области информационно-коммуникационных технологий.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Педагогическая целесообразность программы </w:t>
      </w:r>
      <w:r>
        <w:rPr>
          <w:sz w:val="28"/>
        </w:rPr>
        <w:t>заключается в том, что она повышает уровень знаний школьников в такой интересной и высокотехнологичной сфере, как виртуальная и дополненная реальность, позволяет обучающимся шаг за шагом раскрывать в себе творческие возможности и способствует их самореализации.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>
        <w:rPr>
          <w:b/>
          <w:iCs/>
          <w:sz w:val="28"/>
          <w:szCs w:val="28"/>
        </w:rPr>
        <w:t>Учреждение (адрес):</w:t>
      </w:r>
      <w:r>
        <w:rPr>
          <w:iCs/>
          <w:sz w:val="28"/>
          <w:szCs w:val="28"/>
        </w:rPr>
        <w:t xml:space="preserve"> муниципальное бюджетное общеобразовательное учреждение «Остерская средняя школа» (216537, Смоленская область, Рославльский район, село Остер, ул. Школьная, д.1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8"/>
        </w:rPr>
      </w:pPr>
      <w:r>
        <w:rPr>
          <w:b/>
          <w:iCs/>
          <w:sz w:val="28"/>
          <w:szCs w:val="28"/>
        </w:rPr>
        <w:t xml:space="preserve">Адресат программы: </w:t>
      </w:r>
      <w:r>
        <w:rPr>
          <w:iCs/>
          <w:sz w:val="28"/>
          <w:szCs w:val="28"/>
        </w:rPr>
        <w:t xml:space="preserve">Программа адресована детям от 14 до 16 лет  всех категорий, в том числе  детям с ОВЗ, инвалидам, </w:t>
      </w:r>
      <w:r>
        <w:rPr>
          <w:sz w:val="28"/>
          <w:szCs w:val="28"/>
        </w:rPr>
        <w:t>детям, находящимся в трудной</w:t>
      </w:r>
      <w:r>
        <w:t xml:space="preserve"> </w:t>
      </w:r>
      <w:r>
        <w:rPr>
          <w:sz w:val="28"/>
          <w:szCs w:val="28"/>
        </w:rPr>
        <w:t>жизненной ситуации.</w:t>
      </w:r>
      <w:r>
        <w:t xml:space="preserve"> </w:t>
      </w:r>
      <w:r>
        <w:rPr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с группой </w:t>
      </w:r>
      <w:r w:rsidRPr="0008205A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неделю по 45 минут.</w:t>
      </w:r>
    </w:p>
    <w:p w:rsidR="002667F0" w:rsidRDefault="002667F0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Форма занятий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работа малыми группами.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формирование у обучающихся базовых знаний и навыков по работе с VR/AR технологиями и формирование умений к их применению.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Обучающие: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объяснить  базовые  понятия  сферы  разработки  приложений  виртуальной  и дополненной реальности: ключевые особенности технологий и их различия между собой, панорамное  фото  и  видео,  трекинг  реальных  объектов,  интерфейс,  полигональное моделирование;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сформировать базовые навыки работы в программах для разработки приложений с виртуальной и дополненной реальностью;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сформировать  базовые  навыки  работы  в  программах  для  трёхмерного моделирования;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научить использовать и адаптировать трёхмерные модели, находящиеся в открытом доступе, для задач кейса;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сформировать базовые навыки работы в программах для разработки графических интерфейсов;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привить навыки проектной деятельности, в том числе использование инструментов планирования.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Развивающие: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на  протяжении  всех  занятий формировать  4</w:t>
      </w:r>
      <w:r w:rsidRPr="0008205A">
        <w:rPr>
          <w:sz w:val="28"/>
        </w:rPr>
        <w:t xml:space="preserve"> </w:t>
      </w:r>
      <w:r>
        <w:rPr>
          <w:sz w:val="28"/>
        </w:rPr>
        <w:t>компетенции  (критическое мышление, креативное мышление, коммуникация, кооперация);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расширению словарного запаса;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  развитию   памяти,   внимания,   технического   мышления, изобретательности;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развитию алгоритмического мышления;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формированию интереса к техническим знаниям;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 формированию  умения  практического  применения  полученных знаний;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сформировать умение формулировать, аргументировать и отстаивать своё мнение;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сформировать умение выступать публично с докладами, презентациями и т. п.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Воспитательные: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воспитывать аккуратность и дисциплинированность при выполнении работы;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  формированию   положительной   мотивации   к   трудовой деятельности;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способствовать формированию опыта совместного и индивидуального творчества при выполнении командных заданий;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воспитывать трудолюбие, уважение к труду;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формировать чувство коллективизма и взаимопомощи;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− воспитывать  чувство  патриотизма,  гражданственности,  гордости  за  достижения отечественной ИТ-отрасли.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</w:rPr>
      </w:pPr>
      <w:r>
        <w:rPr>
          <w:b/>
          <w:sz w:val="28"/>
        </w:rPr>
        <w:t>Ожидаемые результаты</w:t>
      </w:r>
      <w:r>
        <w:rPr>
          <w:sz w:val="28"/>
        </w:rPr>
        <w:t xml:space="preserve"> </w:t>
      </w:r>
      <w:r>
        <w:rPr>
          <w:b/>
          <w:sz w:val="28"/>
        </w:rPr>
        <w:t>освоения обучающимися программы кружка «</w:t>
      </w:r>
      <w:r>
        <w:rPr>
          <w:b/>
          <w:sz w:val="28"/>
          <w:lang w:val="en-US"/>
        </w:rPr>
        <w:t>VR</w:t>
      </w:r>
      <w:r w:rsidRPr="0008205A">
        <w:rPr>
          <w:b/>
          <w:sz w:val="28"/>
        </w:rPr>
        <w:t xml:space="preserve"> - </w:t>
      </w:r>
      <w:r>
        <w:rPr>
          <w:b/>
          <w:sz w:val="28"/>
        </w:rPr>
        <w:t>студия»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критическое отношение к информации и избирательность её восприятия;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осмысление мотивов своих действий при выполнении заданий;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внимательности, настойчивости, целеустремлённости, умения преодолевать трудности;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самостоятельности суждений, независимости и нестандартности мышления;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социальной жизни в группах и сообществах;</w:t>
      </w:r>
    </w:p>
    <w:p w:rsidR="002667F0" w:rsidRDefault="002667F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 другими обучающимися.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Circe Bold"/>
          <w:b/>
          <w:bCs/>
          <w:color w:val="000000"/>
          <w:sz w:val="28"/>
          <w:szCs w:val="23"/>
        </w:rPr>
      </w:pPr>
      <w:r>
        <w:rPr>
          <w:rFonts w:cs="Circe Bold"/>
          <w:b/>
          <w:bCs/>
          <w:color w:val="000000"/>
          <w:sz w:val="28"/>
          <w:szCs w:val="23"/>
        </w:rPr>
        <w:t>Предметные результаты: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правила  безопасной работы и  требования,  предъявляемые  к организации рабочего места;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устройства  современных  аппаратов  виртуальной  и  дополненной реальности;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принципов работы с современными камерами панорамной фото-и видеосъемки;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интерфейса  и  основные  функции  пакета  для  3D-моделирования.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умение разбираться в современных устройствах виртуальной и дополненной реальности;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самостоятельная  работа  с  современными  камерами  панорамной фото-и видеосъемки;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создание  мульти-медиа-материалов  для  устройств  виртуальной  и дополненной реальности;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планирование хода выполнения задания;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прогнозирование результата работы;</w:t>
      </w:r>
    </w:p>
    <w:p w:rsidR="002667F0" w:rsidRDefault="002667F0">
      <w:pPr>
        <w:pStyle w:val="ListParagraph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представление информации различными способами.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sz w:val="28"/>
        </w:rPr>
        <w:t>В результате освоения программы обучающиеся будут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sz w:val="28"/>
        </w:rPr>
        <w:t>знать: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ключевые особенности технологий виртуальной и дополненной реальности;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работы приложений с виртуальной и дополненной реальностью;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перечень современных устройств, используемых для работы с технологиями, и их предназначение;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функционал программ для трёхмерного моделирования;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и способы разработки приложений с виртуальной и дополненной реальностью;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функционал программных сред для разработки приложений с виртуальной и дополненной реальностью;</w:t>
      </w:r>
    </w:p>
    <w:p w:rsidR="002667F0" w:rsidRDefault="002667F0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особенности разработки графических интерфейсов.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sz w:val="28"/>
        </w:rPr>
        <w:t>уметь: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настраивать и запускать шлем виртуальной реальности;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устанавливать и тестировать приложения виртуальной реальности;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самостоятельно собирать очки виртуальной реальности;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формулировать задачу на проектирование исходя из выявленной проблемы;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уметь пользоваться различными методами генерации идей;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выполнять примитивные операции в программах для трёхмерного моделирования;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разрабатывать графический интерфейс (UX/UI);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разрабатывать все необходимые графические и видеоматериалы для презентации проекта;</w:t>
      </w:r>
    </w:p>
    <w:p w:rsidR="002667F0" w:rsidRDefault="002667F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представлять свой проект.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sz w:val="28"/>
        </w:rPr>
        <w:t>владеть:</w:t>
      </w:r>
    </w:p>
    <w:p w:rsidR="002667F0" w:rsidRDefault="002667F0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основной терминологией в области технологий виртуальной и дополненной реальности;</w:t>
      </w:r>
    </w:p>
    <w:p w:rsidR="002667F0" w:rsidRDefault="002667F0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базовыми навыками трёхмерного моделирования;</w:t>
      </w:r>
    </w:p>
    <w:p w:rsidR="002667F0" w:rsidRDefault="002667F0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базовыми навыками разработки приложений с виртуальной и дополненной реальностью;</w:t>
      </w:r>
    </w:p>
    <w:p w:rsidR="002667F0" w:rsidRDefault="002667F0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знаниями по принципам работы и особенностям устройств виртуальной и дополненной реальности.</w:t>
      </w:r>
    </w:p>
    <w:p w:rsidR="002667F0" w:rsidRDefault="002667F0">
      <w:pPr>
        <w:pStyle w:val="ListParagraph"/>
        <w:rPr>
          <w:b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  <w:sz w:val="28"/>
        </w:rPr>
        <w:t>план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</w:rPr>
      </w:pPr>
    </w:p>
    <w:tbl>
      <w:tblPr>
        <w:tblW w:w="0" w:type="auto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402"/>
        <w:gridCol w:w="992"/>
        <w:gridCol w:w="992"/>
        <w:gridCol w:w="1559"/>
        <w:gridCol w:w="2268"/>
      </w:tblGrid>
      <w:tr w:rsidR="002667F0" w:rsidTr="007D6478">
        <w:trPr>
          <w:trHeight w:val="263"/>
        </w:trPr>
        <w:tc>
          <w:tcPr>
            <w:tcW w:w="70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 xml:space="preserve">№ п/п </w:t>
            </w:r>
          </w:p>
        </w:tc>
        <w:tc>
          <w:tcPr>
            <w:tcW w:w="3402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b/>
                <w:szCs w:val="22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Cs w:val="22"/>
              </w:rPr>
            </w:pPr>
            <w:r w:rsidRPr="007D6478">
              <w:rPr>
                <w:b/>
                <w:bCs/>
                <w:szCs w:val="28"/>
              </w:rPr>
              <w:t>Формы контроля</w:t>
            </w:r>
            <w:r w:rsidRPr="007D6478">
              <w:rPr>
                <w:b/>
                <w:bCs/>
                <w:szCs w:val="28"/>
                <w:lang w:val="en-US"/>
              </w:rPr>
              <w:t>/</w:t>
            </w:r>
          </w:p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b/>
                <w:bCs/>
                <w:szCs w:val="28"/>
              </w:rPr>
              <w:t>аттестации</w:t>
            </w:r>
          </w:p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Cs w:val="22"/>
              </w:rPr>
            </w:pPr>
          </w:p>
        </w:tc>
      </w:tr>
      <w:tr w:rsidR="002667F0" w:rsidTr="007D6478">
        <w:trPr>
          <w:trHeight w:val="288"/>
        </w:trPr>
        <w:tc>
          <w:tcPr>
            <w:tcW w:w="709" w:type="dxa"/>
            <w:vMerge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b/>
                <w:szCs w:val="22"/>
              </w:rPr>
              <w:t>всего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b/>
                <w:szCs w:val="22"/>
              </w:rPr>
              <w:t>теория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b/>
                <w:szCs w:val="22"/>
              </w:rPr>
              <w:t>практика</w:t>
            </w:r>
          </w:p>
        </w:tc>
        <w:tc>
          <w:tcPr>
            <w:tcW w:w="2268" w:type="dxa"/>
            <w:vMerge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</w:tr>
      <w:tr w:rsidR="002667F0" w:rsidTr="007D6478">
        <w:trPr>
          <w:trHeight w:val="184"/>
        </w:trPr>
        <w:tc>
          <w:tcPr>
            <w:tcW w:w="70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1.</w:t>
            </w:r>
          </w:p>
        </w:tc>
        <w:tc>
          <w:tcPr>
            <w:tcW w:w="3402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Введение  в  виртуальную  и  дополненную  реальность.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10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4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6</w:t>
            </w:r>
          </w:p>
        </w:tc>
        <w:tc>
          <w:tcPr>
            <w:tcW w:w="2268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 xml:space="preserve">Первичная диагностика. </w:t>
            </w:r>
          </w:p>
        </w:tc>
      </w:tr>
      <w:tr w:rsidR="002667F0" w:rsidTr="007D6478">
        <w:trPr>
          <w:trHeight w:val="218"/>
        </w:trPr>
        <w:tc>
          <w:tcPr>
            <w:tcW w:w="70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2.</w:t>
            </w:r>
          </w:p>
        </w:tc>
        <w:tc>
          <w:tcPr>
            <w:tcW w:w="3402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Знакомство с оборудованием.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10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4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6</w:t>
            </w:r>
          </w:p>
        </w:tc>
        <w:tc>
          <w:tcPr>
            <w:tcW w:w="2268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Тестирование</w:t>
            </w:r>
          </w:p>
        </w:tc>
      </w:tr>
      <w:tr w:rsidR="002667F0" w:rsidTr="007D6478">
        <w:trPr>
          <w:trHeight w:val="293"/>
        </w:trPr>
        <w:tc>
          <w:tcPr>
            <w:tcW w:w="70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3.</w:t>
            </w:r>
          </w:p>
        </w:tc>
        <w:tc>
          <w:tcPr>
            <w:tcW w:w="3402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Современные VR/AR устройства.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12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5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7</w:t>
            </w:r>
          </w:p>
        </w:tc>
        <w:tc>
          <w:tcPr>
            <w:tcW w:w="2268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Текущий контроль. Самостоятельная работа</w:t>
            </w:r>
          </w:p>
        </w:tc>
      </w:tr>
      <w:tr w:rsidR="002667F0" w:rsidTr="007D6478">
        <w:trPr>
          <w:trHeight w:val="176"/>
        </w:trPr>
        <w:tc>
          <w:tcPr>
            <w:tcW w:w="70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4.</w:t>
            </w:r>
          </w:p>
        </w:tc>
        <w:tc>
          <w:tcPr>
            <w:tcW w:w="3402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Основы 3D-моделирования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16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6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10</w:t>
            </w:r>
          </w:p>
        </w:tc>
        <w:tc>
          <w:tcPr>
            <w:tcW w:w="2268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Защита проектов</w:t>
            </w:r>
          </w:p>
        </w:tc>
      </w:tr>
      <w:tr w:rsidR="002667F0" w:rsidTr="007D6478">
        <w:trPr>
          <w:trHeight w:val="201"/>
        </w:trPr>
        <w:tc>
          <w:tcPr>
            <w:tcW w:w="70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5.</w:t>
            </w:r>
          </w:p>
        </w:tc>
        <w:tc>
          <w:tcPr>
            <w:tcW w:w="3402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Панорамная съемка – видео 360 градусов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16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6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10</w:t>
            </w:r>
          </w:p>
        </w:tc>
        <w:tc>
          <w:tcPr>
            <w:tcW w:w="2268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Тестирование</w:t>
            </w:r>
          </w:p>
        </w:tc>
      </w:tr>
      <w:tr w:rsidR="002667F0" w:rsidTr="007D6478">
        <w:tc>
          <w:tcPr>
            <w:tcW w:w="70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b/>
                <w:szCs w:val="22"/>
              </w:rPr>
              <w:t>6.</w:t>
            </w:r>
          </w:p>
        </w:tc>
        <w:tc>
          <w:tcPr>
            <w:tcW w:w="3402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Технология дополненной реальности.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8</w:t>
            </w:r>
          </w:p>
        </w:tc>
        <w:tc>
          <w:tcPr>
            <w:tcW w:w="992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4</w:t>
            </w:r>
          </w:p>
        </w:tc>
        <w:tc>
          <w:tcPr>
            <w:tcW w:w="155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4</w:t>
            </w:r>
          </w:p>
        </w:tc>
        <w:tc>
          <w:tcPr>
            <w:tcW w:w="2268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Текущий контроль. Самостоятельная работа</w:t>
            </w:r>
          </w:p>
        </w:tc>
      </w:tr>
      <w:tr w:rsidR="002667F0" w:rsidTr="007D6478">
        <w:trPr>
          <w:trHeight w:val="276"/>
        </w:trPr>
        <w:tc>
          <w:tcPr>
            <w:tcW w:w="70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Итого:</w:t>
            </w:r>
          </w:p>
        </w:tc>
        <w:tc>
          <w:tcPr>
            <w:tcW w:w="992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72</w:t>
            </w:r>
          </w:p>
        </w:tc>
        <w:tc>
          <w:tcPr>
            <w:tcW w:w="992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29</w:t>
            </w:r>
          </w:p>
        </w:tc>
        <w:tc>
          <w:tcPr>
            <w:tcW w:w="155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2"/>
              </w:rPr>
            </w:pPr>
            <w:r w:rsidRPr="007D6478">
              <w:rPr>
                <w:szCs w:val="22"/>
              </w:rPr>
              <w:t>43</w:t>
            </w:r>
          </w:p>
        </w:tc>
        <w:tc>
          <w:tcPr>
            <w:tcW w:w="2268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</w:p>
        </w:tc>
      </w:tr>
    </w:tbl>
    <w:p w:rsidR="002667F0" w:rsidRDefault="002667F0">
      <w:pPr>
        <w:pStyle w:val="ListParagraph"/>
        <w:jc w:val="center"/>
        <w:rPr>
          <w:b/>
        </w:rPr>
      </w:pPr>
    </w:p>
    <w:p w:rsidR="002667F0" w:rsidRDefault="002667F0">
      <w:pPr>
        <w:pStyle w:val="ListParagraph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 xml:space="preserve">Тема  1. Введение  в  виртуальную  и  дополненную  реальность.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. Вводное  занятие. Инструктаж  по  технике безопасности. Современные  системы  виртуальной  и  дополненной реальности. Базовые понятия и определения технологий виртуальной реальности. Сферы применения и использования технологий виртуальной реальности. Знакомство  с  технологией  демонстрации  визуальной  информации  в  шлеме виртуальной реальности.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Первичная диагностика. Тестирование.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Тема 2. Знакомство с оборудованием.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. Классификация устройств визуализации и взаимодействия для иммерсивных сред. Понятие «моно/стерео», активное/пассивное стерео. Знакомство с оборудованием. Правила  обращения  со  шлемами  и  очками. Техника безопасности. Знакомство  с правилами  безопасности  и  особенностями использования  шлема  виртуальной реальности.  Рассмотрение шлема виртуальной реальности и технических компонентов.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Изучение функционирования оборудования на примере прохождения обучения в SteamVR.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Тема 3. Современные VR/AR устройства.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. Знакомство с VR/AR/MR технологиями, их отличиями и сферами применения. Техника безопасности. Изучение истории VR/AR-технологий, тестирование устройств. Изучение современных VR/AR устройств, возможностей их практического применения, перспективных направлений развития. Знакомство с необходимыми компонентами VR/AR устройств, материалов и компонентов, проектирование собственного VR/AR устройства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Выполнение индивидуальных заданий на закрепление изученного материала.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Тема 4. Основы 3D-моделирования.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основами 3D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- моделирования, знание сфер его применения. Знакомство со средой </w:t>
      </w:r>
      <w:r>
        <w:rPr>
          <w:sz w:val="28"/>
          <w:lang w:val="en-US"/>
        </w:rPr>
        <w:t>Blender</w:t>
      </w:r>
      <w:r>
        <w:rPr>
          <w:sz w:val="28"/>
        </w:rPr>
        <w:t xml:space="preserve">, основными понятиями моделирования. Добавление объектов. Режимы объектный и редактирования. Видеомонтаж в среде Blender 3D. Экструдирование (выдавливание) в Blender. Сглаживание объектов в Blender. Экструдирование (выдавливание) в Blender. «Создание кружки методом экструдирования». Подразделение (subdivide) в Blender. Инструмент Spin (вращение). Построение простых 3D - моделей.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 Разработка собственной </w:t>
      </w:r>
      <w:r>
        <w:rPr>
          <w:sz w:val="28"/>
          <w:lang w:val="en-US"/>
        </w:rPr>
        <w:t xml:space="preserve">3D </w:t>
      </w:r>
      <w:r>
        <w:rPr>
          <w:sz w:val="28"/>
        </w:rPr>
        <w:t>модели(Молекула вода, счеты, капля воды, робот, ваза).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Тема 5. Панорамная съемка – видео 360 градусов.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Теория.</w:t>
      </w:r>
      <w:r>
        <w:rPr>
          <w:sz w:val="28"/>
        </w:rPr>
        <w:t xml:space="preserve"> Знакомство с устройством и сферами применения камеры 360. Съемка видеоролика 360. Монтаж и обработка видео 360.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  <w:r>
        <w:rPr>
          <w:b/>
          <w:sz w:val="28"/>
        </w:rPr>
        <w:t>Тема 6. Технология дополненной реальности.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auto"/>
        <w:ind w:left="50"/>
        <w:rPr>
          <w:sz w:val="28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основными понятиями дополнительной реальности. Инструментарий дополнительной реальностью. Знакомство с понятием «маркерная технология». Основы анимации персонажа. Низко- и высокополигональные модели. Запекание карт нормалей, теней и AO. Применение редактора растровой графики Gimp для создания и редактирования изображений и текстур. Инструменты для разработки VR приложений. EV Toolbox Standard. Разработка AR/VR приложений.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 Настройка мобильного приложения виртуальной реальности.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276"/>
        <w:gridCol w:w="1417"/>
        <w:gridCol w:w="1275"/>
        <w:gridCol w:w="3119"/>
        <w:gridCol w:w="1134"/>
        <w:gridCol w:w="1700"/>
      </w:tblGrid>
      <w:tr w:rsidR="002667F0" w:rsidTr="007D6478">
        <w:trPr>
          <w:trHeight w:val="1562"/>
        </w:trPr>
        <w:tc>
          <w:tcPr>
            <w:tcW w:w="567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2"/>
              </w:rPr>
              <w:t>№ п/п</w:t>
            </w:r>
          </w:p>
        </w:tc>
        <w:tc>
          <w:tcPr>
            <w:tcW w:w="1276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8"/>
              </w:rPr>
              <w:t>Месяц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2"/>
              </w:rPr>
              <w:t>Форма занятия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2"/>
              </w:rPr>
              <w:t>Тема занятия</w:t>
            </w:r>
          </w:p>
        </w:tc>
        <w:tc>
          <w:tcPr>
            <w:tcW w:w="1134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2"/>
              </w:rPr>
              <w:t>Место проведения</w:t>
            </w:r>
          </w:p>
        </w:tc>
        <w:tc>
          <w:tcPr>
            <w:tcW w:w="1700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74"/>
              <w:jc w:val="center"/>
              <w:rPr>
                <w:b/>
                <w:color w:val="000000"/>
                <w:szCs w:val="22"/>
              </w:rPr>
            </w:pPr>
            <w:r w:rsidRPr="007D6478">
              <w:rPr>
                <w:b/>
                <w:color w:val="000000"/>
                <w:szCs w:val="27"/>
              </w:rPr>
              <w:t>Форма контроля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 и инструктаж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Вводное  занятие. Инструктаж  по  технике безопасности.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2.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Современные  системы  виртуальной  и  дополненной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3.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Базовые понятия и определения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контрольные вопросы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4.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Сферы применения и использования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5.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Сферы применения и использования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6.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sz w:val="22"/>
                <w:szCs w:val="22"/>
              </w:rPr>
              <w:t>Понятие виртуальной, дополненной и смешанной реальности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7.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Понятие виртуальной, дополненной и смешанной реальности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8.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сентябрь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9.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Классификация устройств визуализации и взаимодействия для иммерсивных сред.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12.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Классификация устройств визуализации и взаимодействия для иммерсивных сред.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13.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Понятие «моно/стерео», активное/пассивное стерео. Знакомство с оборудованием.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14.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Понятие «моно/стерео», активное/пассивное стерео. Знакомство с оборудованием.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15.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Правила  обращения  со  шлемами  и  очками.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16.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инструктаж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Знакомство  с правилами  безопасности  и  особенностями использования  шлема  виртуальной реальности. 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17.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18.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октябрь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19.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rPr>
          <w:trHeight w:val="27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20.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21.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22.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23.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24.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25.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26.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ноябрь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0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27.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</w:tc>
        <w:tc>
          <w:tcPr>
            <w:tcW w:w="1417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0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презентация своей работы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28.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29.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0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презентация своей работы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30.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Знакомство с необходимыми компонентами VR/AR устройств, материалов и компонентов.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31.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Проектирование собственного VR/AR устройства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32.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Проектирование собственного VR/AR устройства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33.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Знакомство с основами 3D</w:t>
            </w:r>
            <w:r w:rsidRPr="007D6478">
              <w:rPr>
                <w:sz w:val="22"/>
                <w:szCs w:val="22"/>
                <w:lang w:val="en-US"/>
              </w:rPr>
              <w:t xml:space="preserve"> </w:t>
            </w:r>
            <w:r w:rsidRPr="007D6478">
              <w:rPr>
                <w:sz w:val="22"/>
                <w:szCs w:val="22"/>
              </w:rPr>
              <w:t xml:space="preserve">- моделирования, знание сфер его применения.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</w:tr>
      <w:tr w:rsidR="002667F0" w:rsidTr="007D6478">
        <w:trPr>
          <w:trHeight w:val="677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34.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декабрь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Знакомство со средой </w:t>
            </w:r>
            <w:r w:rsidRPr="007D6478">
              <w:rPr>
                <w:sz w:val="22"/>
                <w:szCs w:val="22"/>
                <w:lang w:val="en-US"/>
              </w:rPr>
              <w:t>Blender</w:t>
            </w:r>
            <w:r w:rsidRPr="007D647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35.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январь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Знакомство со средой </w:t>
            </w:r>
            <w:r w:rsidRPr="007D6478">
              <w:rPr>
                <w:sz w:val="22"/>
                <w:szCs w:val="22"/>
                <w:lang w:val="en-US"/>
              </w:rPr>
              <w:t>Blender</w:t>
            </w:r>
            <w:r w:rsidRPr="007D647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36.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январь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Добавление объектов. Режимы объектный и редактирования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37.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январь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Практическая работа «Молекула вода».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38.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январь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Практическая работа «Молекула вода».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39.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январь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Видеомонтаж в среде Blender 3D.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40.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январь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Видеомонтаж в среде Blender 3D.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34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41.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rPr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Экструдирование (выдавливание) в Blender.</w:t>
            </w:r>
          </w:p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rPr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Сглаживание объектов в Blender.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42.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rPr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Практическая работа «Капля воды».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43.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rPr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Практическая работа «Капля воды».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44.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«Создание кружки методом экструдирования».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45.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«Создание кружки методом экструдирования».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2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46.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Подразделение (subdivide) в Blender.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47.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 xml:space="preserve"> Инструмент Spin (вращение).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48.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февраль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Практическая работа «Создание вазы».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49.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Практическая работа «Создание вазы».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50.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Знакомство с устройством и сферами применения камеры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8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51.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7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52.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271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53.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361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54.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33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55.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326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56.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март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57.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58.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59.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60.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61.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62.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63.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64.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rPr>
          <w:trHeight w:val="579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65.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2"/>
              </w:rPr>
            </w:pPr>
            <w:r w:rsidRPr="007D6478">
              <w:rPr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контрольное задание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66.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апрель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с основными понятиями дополнительной реальности.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67.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Инструментарий дополнительной реальностью.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  <w:tr w:rsidR="002667F0" w:rsidTr="007D6478">
        <w:trPr>
          <w:trHeight w:val="614"/>
        </w:trPr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68.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0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Знакомство с понятием «маркерная технология».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наблюдение</w:t>
            </w:r>
          </w:p>
        </w:tc>
      </w:tr>
      <w:tr w:rsidR="002667F0" w:rsidTr="007D6478">
        <w:trPr>
          <w:trHeight w:val="744"/>
        </w:trPr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69.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0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Основы анимации персонажа.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презентация своей работы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70.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0"/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Низко - и высокополигональные модели. Запекание карт нормалей, теней и AO.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презентация своей работы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71.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Применение редактора растровой графики Gimp для создания и редактирования изображений и текстур. 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опрос</w:t>
            </w:r>
          </w:p>
        </w:tc>
      </w:tr>
      <w:tr w:rsidR="002667F0" w:rsidTr="007D6478">
        <w:tc>
          <w:tcPr>
            <w:tcW w:w="56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72.</w:t>
            </w:r>
          </w:p>
        </w:tc>
        <w:tc>
          <w:tcPr>
            <w:tcW w:w="1276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Инструменты для разработки VR приложений.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  <w:tr w:rsidR="002667F0" w:rsidTr="007D6478">
        <w:trPr>
          <w:trHeight w:val="253"/>
        </w:trPr>
        <w:tc>
          <w:tcPr>
            <w:tcW w:w="56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73.</w:t>
            </w:r>
          </w:p>
        </w:tc>
        <w:tc>
          <w:tcPr>
            <w:tcW w:w="1276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май</w:t>
            </w:r>
          </w:p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лекция, групповая работа</w:t>
            </w:r>
          </w:p>
        </w:tc>
        <w:tc>
          <w:tcPr>
            <w:tcW w:w="1275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7D647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667F0" w:rsidRPr="007D6478" w:rsidRDefault="002667F0" w:rsidP="007D6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auto"/>
              <w:ind w:left="44" w:right="18" w:firstLine="4"/>
              <w:rPr>
                <w:color w:val="000000"/>
                <w:szCs w:val="22"/>
              </w:rPr>
            </w:pPr>
            <w:r w:rsidRPr="007D6478">
              <w:rPr>
                <w:color w:val="000000"/>
                <w:szCs w:val="22"/>
              </w:rPr>
              <w:t xml:space="preserve"> EV Toolbox Standard.</w:t>
            </w:r>
          </w:p>
        </w:tc>
        <w:tc>
          <w:tcPr>
            <w:tcW w:w="1134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2667F0" w:rsidRPr="007D6478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szCs w:val="22"/>
              </w:rPr>
            </w:pPr>
            <w:r w:rsidRPr="007D6478">
              <w:rPr>
                <w:color w:val="000000"/>
                <w:szCs w:val="22"/>
              </w:rPr>
              <w:t>тестирование</w:t>
            </w:r>
          </w:p>
        </w:tc>
      </w:tr>
    </w:tbl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Основные принципы, положенные в основу программы: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Принцип связи обучения с жизнью – содержание программы носит профориентационный характер и базируется на знаниях, полученных на занятиях по информатике. Первоначальные знания по информатике приобретаются в практической деятельности при выполнении практических работ.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Принцип продуктивности деятельности состоит в обязательности  получения продукта самостоятельной деятельности, что является одним из важных условий дополнительного образования. Продуктами деятельности в данной программе являются проекты виртуальной и дополненной реальности, созданные с помощью различных программных средств.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Формы проведения занятий: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индивидуальная работа;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творческие задания;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практическая работа;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дискуссия;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обучающие игры (имитации и образовательные игры);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изучение и закрепление нового материала на интерактивной лекции (лекция-беседа, лекция-дискуссия, лекция с разбором конкретных ситуаций, лекция с заранее запланированными ошибками, лекция пресс-конференция, мини-лекция);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эвристическая беседа;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просмотр и обсуждение видеофильмов;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 xml:space="preserve">- обсуждение и разрешение проблем («мозговой штурм», ПОПС формула=Позиция+Обоснование+Пример+Следствие, «дерево решений»).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Методы обучения: приоритет в работе педагога отдается приемам опосредованного педагогического воздействия, на первый план выдвигаются диалогические методы общения, совместный поиск истины, развитие через создание воспитывающих ситуаций, разнообразную творческую деятельность и взаимодействие.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>Материально- техническое оснащение программ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 xml:space="preserve">Продуктивность работы во многом зависит от качества материальнотехнического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Для успешного проведения занятий и выполнения программы в полном объеме необходимы: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  <w:r>
        <w:rPr>
          <w:b/>
          <w:sz w:val="28"/>
        </w:rPr>
        <w:t>инфраструктура организации:</w:t>
      </w:r>
    </w:p>
    <w:p w:rsidR="002667F0" w:rsidRDefault="002667F0">
      <w:pPr>
        <w:pStyle w:val="ListParagraph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учебный кабинет Центра образования цифрового и гуманитарного профилей «Точка роста»;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  <w:r>
        <w:rPr>
          <w:b/>
          <w:sz w:val="28"/>
        </w:rPr>
        <w:t>технические средства обучения: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ноутбуки – 10 шт. (операционная система Windows10);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SteamVR (скачивается бесплатно);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OpenSpace-3D (скачивается бесплатно);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GIMP 2.10 (скачивается бесплатно);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Blender (скачивается бесплатно);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VR очки </w:t>
      </w:r>
      <w:r>
        <w:rPr>
          <w:sz w:val="28"/>
          <w:lang w:val="en-US"/>
        </w:rPr>
        <w:t>Vive Cosmos</w:t>
      </w:r>
      <w:r>
        <w:rPr>
          <w:sz w:val="28"/>
        </w:rPr>
        <w:t>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b/>
          <w:sz w:val="28"/>
        </w:rPr>
      </w:pPr>
      <w:r>
        <w:rPr>
          <w:sz w:val="28"/>
        </w:rPr>
        <w:t xml:space="preserve">смартфон </w:t>
      </w:r>
      <w:r>
        <w:rPr>
          <w:sz w:val="28"/>
          <w:lang w:val="en-US"/>
        </w:rPr>
        <w:t>Samsung</w:t>
      </w:r>
      <w:r>
        <w:rPr>
          <w:sz w:val="28"/>
        </w:rPr>
        <w:t xml:space="preserve"> (Android, iOS.</w:t>
      </w:r>
      <w:r>
        <w:rPr>
          <w:b/>
          <w:sz w:val="28"/>
        </w:rPr>
        <w:t>);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офисное программное обеспечение </w:t>
      </w:r>
      <w:r>
        <w:rPr>
          <w:sz w:val="28"/>
          <w:szCs w:val="27"/>
          <w:lang w:val="en-US"/>
        </w:rPr>
        <w:t xml:space="preserve">P7 - </w:t>
      </w:r>
      <w:r>
        <w:rPr>
          <w:sz w:val="28"/>
          <w:szCs w:val="27"/>
        </w:rPr>
        <w:t>Офис;</w:t>
      </w:r>
    </w:p>
    <w:p w:rsidR="002667F0" w:rsidRDefault="002667F0">
      <w:pPr>
        <w:pStyle w:val="ListParagraph"/>
        <w:numPr>
          <w:ilvl w:val="1"/>
          <w:numId w:val="17"/>
        </w:numPr>
        <w:jc w:val="both"/>
        <w:rPr>
          <w:b/>
          <w:sz w:val="28"/>
        </w:rPr>
      </w:pPr>
      <w:r>
        <w:rPr>
          <w:sz w:val="28"/>
          <w:szCs w:val="27"/>
        </w:rPr>
        <w:t>графический редактор на выбор наставника.</w:t>
      </w: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jc w:val="both"/>
        <w:rPr>
          <w:b/>
          <w:color w:val="000000"/>
          <w:sz w:val="28"/>
        </w:rPr>
      </w:pPr>
    </w:p>
    <w:p w:rsidR="002667F0" w:rsidRDefault="002667F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rPr>
          <w:sz w:val="28"/>
          <w:szCs w:val="28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rPr>
          <w:sz w:val="28"/>
          <w:szCs w:val="28"/>
        </w:rPr>
        <w:t>Игровые технологии помогают ребенку приобрести нужные навыки. Они повышают активность и интерес детей к выполняемой работе.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Диагностические материалы</w:t>
      </w:r>
    </w:p>
    <w:p w:rsidR="002667F0" w:rsidRDefault="002667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 w:firstLine="708"/>
        <w:jc w:val="both"/>
      </w:pPr>
      <w:r>
        <w:rPr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 xml:space="preserve">VR - </w:t>
      </w:r>
      <w:r>
        <w:rPr>
          <w:sz w:val="28"/>
          <w:szCs w:val="28"/>
        </w:rPr>
        <w:t>студия» применяются:</w:t>
      </w:r>
    </w:p>
    <w:p w:rsidR="002667F0" w:rsidRDefault="002667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09"/>
        <w:gridCol w:w="3543"/>
        <w:gridCol w:w="2518"/>
      </w:tblGrid>
      <w:tr w:rsidR="002667F0">
        <w:tc>
          <w:tcPr>
            <w:tcW w:w="3509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Виды контроля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Наименование и время проведения контроля</w:t>
            </w:r>
          </w:p>
        </w:tc>
        <w:tc>
          <w:tcPr>
            <w:tcW w:w="3543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Цель проведения</w:t>
            </w:r>
          </w:p>
        </w:tc>
        <w:tc>
          <w:tcPr>
            <w:tcW w:w="2518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Формы контроля</w:t>
            </w:r>
          </w:p>
        </w:tc>
      </w:tr>
      <w:tr w:rsidR="002667F0">
        <w:tc>
          <w:tcPr>
            <w:tcW w:w="3509" w:type="dxa"/>
          </w:tcPr>
          <w:p w:rsidR="002667F0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b/>
                <w:bCs/>
                <w:sz w:val="28"/>
                <w:szCs w:val="28"/>
              </w:rPr>
              <w:t>Входной контроль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(в начале курса обучения)</w:t>
            </w:r>
          </w:p>
        </w:tc>
        <w:tc>
          <w:tcPr>
            <w:tcW w:w="3543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 xml:space="preserve">Определение уровня развития детей  </w:t>
            </w:r>
          </w:p>
        </w:tc>
        <w:tc>
          <w:tcPr>
            <w:tcW w:w="2518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2667F0">
        <w:tc>
          <w:tcPr>
            <w:tcW w:w="3509" w:type="dxa"/>
          </w:tcPr>
          <w:p w:rsidR="002667F0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(в течение всего учебного года)</w:t>
            </w:r>
          </w:p>
        </w:tc>
        <w:tc>
          <w:tcPr>
            <w:tcW w:w="3543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2518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2667F0">
        <w:tc>
          <w:tcPr>
            <w:tcW w:w="3509" w:type="dxa"/>
          </w:tcPr>
          <w:p w:rsidR="002667F0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(по окончании отчетного периода)</w:t>
            </w:r>
          </w:p>
        </w:tc>
        <w:tc>
          <w:tcPr>
            <w:tcW w:w="3543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2518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задания;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опрос;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своей работы;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</w:tr>
      <w:tr w:rsidR="002667F0">
        <w:tc>
          <w:tcPr>
            <w:tcW w:w="3509" w:type="dxa"/>
          </w:tcPr>
          <w:p w:rsidR="002667F0" w:rsidRDefault="00266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b/>
                <w:bCs/>
                <w:sz w:val="28"/>
                <w:szCs w:val="28"/>
              </w:rPr>
              <w:t>Итоговый контроль</w:t>
            </w:r>
          </w:p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3543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2518" w:type="dxa"/>
          </w:tcPr>
          <w:p w:rsidR="002667F0" w:rsidRDefault="002667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</w:pPr>
            <w:r>
              <w:rPr>
                <w:sz w:val="28"/>
                <w:szCs w:val="28"/>
              </w:rPr>
              <w:t>Выполнение нормативов; опрос; соревнование; итоговое занятие.</w:t>
            </w:r>
          </w:p>
        </w:tc>
      </w:tr>
    </w:tbl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Формы аттестации и оценочные материалы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Формы аттестации: выполнение всех этапов разработки программного продукта на примере итогового проекта.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</w:rPr>
        <w:t>Защита итогового проекта проходит в форме представления обучающимся технического задания на проект, работающего кода, ответов на вопросы преподавателя. Обсуждения с учащимися достоинств и недостатков проекта.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Критерии оценивания итогового проекта: 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самостоятельность выполнения, 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законченность работы, 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соответствие выбранной тематике, 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оригинальность и качество решения - проект уникален, и продемонстрировано творческое мышление участников;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проект хорошо продуман и имеет сюжет / концепцию;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сложность – трудоемкость, многообразие используемых функций;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понимание технической части – авторы продемонстрировали свою компетентность, сумели четко и ясно объяснить, как их проект работает; 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инженерные решения - в конструкции проекта использовались хорошие инженерные концепции;</w:t>
      </w:r>
    </w:p>
    <w:p w:rsidR="002667F0" w:rsidRDefault="002667F0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эстетичность - проект имеет хороший внешний вид. Авторы сделали все возможное, чтобы проект выглядел профессионально.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Общая формулировка для итоговых проектов: Разработать мобильное приложение для операционной системы Android на базе технологии дополненной реальности, несущее образовательную ценность и обладающее элементами игры. Ключевую роль для пользователя созданного мобильного приложения должно играть решение различных головоломок и задач с использованием маркеров дополненной реальности. 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b/>
          <w:color w:val="000000"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right"/>
        <w:rPr>
          <w:sz w:val="28"/>
        </w:rPr>
      </w:pPr>
      <w:r>
        <w:rPr>
          <w:b/>
          <w:bCs/>
          <w:sz w:val="28"/>
          <w:szCs w:val="28"/>
        </w:rPr>
        <w:t>Приложение № 1.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sz w:val="28"/>
          <w:szCs w:val="27"/>
        </w:rPr>
      </w:pPr>
      <w:r>
        <w:rPr>
          <w:sz w:val="28"/>
        </w:rPr>
        <w:t>Опрос на знание горячих клавиш в 3</w:t>
      </w:r>
      <w:r>
        <w:rPr>
          <w:sz w:val="28"/>
          <w:lang w:val="en-US"/>
        </w:rPr>
        <w:t>D</w:t>
      </w:r>
      <w:r>
        <w:rPr>
          <w:sz w:val="28"/>
        </w:rPr>
        <w:t xml:space="preserve"> редакторе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Ctrl + Z - отменить действие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Ctrl + Y - вернуть действие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Ctrl + A - выделить все объекты сцены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Ctrl + D - снять выделение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Ctrl + S - сохранить как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Ctrl + V - создать копии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Alt + W - развернуть\свернуть окно во весь экран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Alt + зажатое колесико мышки - вращение вокруг объекта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Shift + F - Вкл\выкл отображение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Safe Framе - области рендера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Зажатое колесико мышки - перемещение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Q - выделение\изменение формы выделенной области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W - перемещение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E - вращение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R - масштабирование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G - Спрятать\показать сетку в окне viewport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X - Спрятать\показать стрелки перемещения\вращения\масштабирования и т.д. (вернуть стрелки перемещения)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rPr>
          <w:sz w:val="28"/>
          <w:szCs w:val="27"/>
        </w:rPr>
      </w:pPr>
      <w:r>
        <w:rPr>
          <w:sz w:val="28"/>
        </w:rPr>
        <w:t>-\+ - Уменьшить\увеличить стрелки перемещения\вращения\масштабирования и т.д.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F3 - Включает режим отображения сетки без поверхности.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F4 - Вкл\выкл отображения сетки вместе с поверхностью.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F9 - быстрый render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F10 - Render Setup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b/>
          <w:color w:val="000000"/>
          <w:sz w:val="28"/>
          <w:szCs w:val="27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b/>
          <w:color w:val="000000"/>
          <w:sz w:val="28"/>
          <w:szCs w:val="27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Список литературы.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sz w:val="28"/>
        </w:rPr>
      </w:pPr>
      <w:r>
        <w:rPr>
          <w:sz w:val="28"/>
        </w:rPr>
        <w:t>1. Джонатан Линовес Виртуальная реальность в Unity. / Пер. с англ. Рагимов Р. Н. – М.: ДМК Пресс, 2016. – 316 с.: ил.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>2. Создаём мобильное VR-приложение с управлением перемещением Прахов А.А. Самоучитель Blender 2.7.-СП6.: БХВ-Петербург, 2016.- 400с.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>3. Gerard Jounghyun Kim / Designing Virtual Reality Systems: The Structured Approach // Springer Science &amp; Business Media, 2007.– 233 pp.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>4. Jonathan Linowes / Unity Virtual Reality Projects // Packt Publishing, 2015.– 286 pp.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>5. Bradley Austin Davis, Karen Bryla, Phillips Alexander Benton Oculus Rift in Action 1st Edition // 440P.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>6. Тимофеев С. 3ds Max 2014. БХВ–Петербург, 2014.– 512 с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color w:val="000000"/>
          <w:sz w:val="28"/>
          <w:szCs w:val="27"/>
        </w:rPr>
      </w:pPr>
      <w:r>
        <w:rPr>
          <w:sz w:val="28"/>
        </w:rPr>
        <w:t>7. Джонатан Линовес Виртуальная реальность в Unity. / Пер. с англ. Рагимов Р. Н. – М.: ДМК Пресс, 2016. – 316 с.: ил.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1. Фореман Н. ., Коралло Л. Прошлое и будущее 3D-технологий виртуальной реальности. Научно-технический вестник ИТМО. ноябрьдекабрь 2014. [Электронный ресурс]. Режим доступа http://ntv.ifmo.ru/ru/article/11182/proshloe_i_buduschee_3- D_tehnologiy_virtualnoy_realnosti.htm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2. Виртуальная реальность. Единая коллекция цифровых образовательных ресурсов 2017[Электронный ресурс]. Режим доступа http://files.schoolcollection.edu.ru/dlrstore/39131517-5991-11da-8314- 0800200c9a66/index.htm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3. Полное погружение в виртуальную реальность: настоящее и будущее. 2017[Электронный ресурс]. Режим доступа https://habrahabr.ru/company/miip/blog/330754/18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4. Виртуальная реальность (VR): прошлое, настоящее и будущее 2017 [Электронный ресурс]. Режим доступа http://vrmania.ru/stati/virtualnayarealnost.html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5. 12 платформ разработки приложений дополненной реальности 2017 [Электронный ресурс]. Режим доступа https://apptractor.ru/info/articles/12-platform-razrabotki-prilozheniydopolnennoyrealnosti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6. Видеокурс по разработке приложений в виртуальной реальности https://tproger.ru/video/vr-development-course/ 10. 3ds Max Lighting and Rendering - Rendering a 360° Panorama https://www.youtube.com/watch?v=ztyEX64fzzE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7. Руководство для начинающих VR-разработчиков https://habrahabr.ru/company/mailru/blog/316024/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8. Unity documentation (официальное русскоязычное руководство для Unity3d) https://docs.unity3d.com/ru/current/Manual/index.html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9. Blender видеоуроки в youtube. [Электронный ресурс]URL: https://www.youtube.com/watch?v=7GCtVM-8naY (дата посещения 13.12.2017)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10.EVTolbox видеоуроки в youtube. [Электронный ресурс]URL: https://www.youtube.com/user/evtoolbox (дата посещения 13.12.2017)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11.Руководство по использованию EV Toolbox [Электронный ресурс] // URL: http://evtoolbox.ru/education/docs/ (дата обращения: 16.10.2017)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12.Sense 3D Scanner | Features | 3D Systems [Электронный ресурс] // URL: https://www.3dsystems.com/shop/sense (дата обращения: 10.11.2018).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13.Руководство по использованию EV Toolbox [Электронный ресурс] // URL: http://evtoolbox.ru/education/docs/ (дата обращения: 10.11.2018).</w:t>
      </w:r>
    </w:p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>
        <w:rPr>
          <w:sz w:val="28"/>
        </w:rPr>
        <w:t>14.Sense 3D Scanner | Features | 3D Systems [Электронный ресурс] // URL: https://www.3dsystems.com/shop/sense (дата обращения: 16.10.2017)</w:t>
      </w:r>
    </w:p>
    <w:sectPr w:rsidR="002667F0" w:rsidSect="00FB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2667F0" w:rsidRDefault="0026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F69"/>
    <w:multiLevelType w:val="hybridMultilevel"/>
    <w:tmpl w:val="FFFFFFFF"/>
    <w:lvl w:ilvl="0" w:tplc="CFAA687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E4E2FB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50601F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26A9D7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9E2A22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AB68F3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8BAE2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2E7E1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9212461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9BC6B1E"/>
    <w:multiLevelType w:val="hybridMultilevel"/>
    <w:tmpl w:val="FFFFFFFF"/>
    <w:lvl w:ilvl="0" w:tplc="6750E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EA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0C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4E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25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E3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A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4E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EA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23C2"/>
    <w:multiLevelType w:val="hybridMultilevel"/>
    <w:tmpl w:val="FFFFFFFF"/>
    <w:lvl w:ilvl="0" w:tplc="F0EC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8E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8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2B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EF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CB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B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C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F5F"/>
    <w:multiLevelType w:val="hybridMultilevel"/>
    <w:tmpl w:val="FFFFFFFF"/>
    <w:lvl w:ilvl="0" w:tplc="D0200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C1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AA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7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A6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1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05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A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2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87169"/>
    <w:multiLevelType w:val="hybridMultilevel"/>
    <w:tmpl w:val="FFFFFFFF"/>
    <w:lvl w:ilvl="0" w:tplc="56D2413E">
      <w:start w:val="1"/>
      <w:numFmt w:val="bullet"/>
      <w:lvlText w:val="·"/>
      <w:lvlJc w:val="left"/>
      <w:pPr>
        <w:ind w:left="1440" w:hanging="360"/>
      </w:pPr>
      <w:rPr>
        <w:rFonts w:ascii="Symbol" w:eastAsia="Times New Roman" w:hAnsi="Symbol"/>
      </w:rPr>
    </w:lvl>
    <w:lvl w:ilvl="1" w:tplc="672699C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8E2CCAC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F2E8668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AF8C264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FB126B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E1D417A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B88EAF3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9D66ECE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>
    <w:nsid w:val="2EC44673"/>
    <w:multiLevelType w:val="hybridMultilevel"/>
    <w:tmpl w:val="FFFFFFFF"/>
    <w:lvl w:ilvl="0" w:tplc="CE5AF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D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0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08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0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CB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B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EA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27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993"/>
    <w:multiLevelType w:val="hybridMultilevel"/>
    <w:tmpl w:val="FFFFFFFF"/>
    <w:lvl w:ilvl="0" w:tplc="B5423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4A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A1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1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A3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1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AC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0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F4BC1"/>
    <w:multiLevelType w:val="hybridMultilevel"/>
    <w:tmpl w:val="FFFFFFFF"/>
    <w:lvl w:ilvl="0" w:tplc="F0B6F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8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29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0D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F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A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AE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67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C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14A8B"/>
    <w:multiLevelType w:val="hybridMultilevel"/>
    <w:tmpl w:val="FFFFFFFF"/>
    <w:lvl w:ilvl="0" w:tplc="F7C8671A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DD26812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56A20892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1C007B0A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D5E43A02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C2805E2C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46827430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C17C5C3A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A030BAB2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9">
    <w:nsid w:val="4C3C6DFD"/>
    <w:multiLevelType w:val="hybridMultilevel"/>
    <w:tmpl w:val="FFFFFFFF"/>
    <w:lvl w:ilvl="0" w:tplc="AA9A469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/>
      </w:rPr>
    </w:lvl>
    <w:lvl w:ilvl="1" w:tplc="B1049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2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0A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C8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E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ED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8C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04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D3961"/>
    <w:multiLevelType w:val="hybridMultilevel"/>
    <w:tmpl w:val="FFFFFFFF"/>
    <w:lvl w:ilvl="0" w:tplc="E55C7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CD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CD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8F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6C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6D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B13C4"/>
    <w:multiLevelType w:val="hybridMultilevel"/>
    <w:tmpl w:val="FFFFFFFF"/>
    <w:lvl w:ilvl="0" w:tplc="0DCA7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44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82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B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61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E7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2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CF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8551C"/>
    <w:multiLevelType w:val="hybridMultilevel"/>
    <w:tmpl w:val="FFFFFFFF"/>
    <w:lvl w:ilvl="0" w:tplc="B4526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A3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CA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2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6E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A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8E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C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CA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67A06"/>
    <w:multiLevelType w:val="hybridMultilevel"/>
    <w:tmpl w:val="FFFFFFFF"/>
    <w:lvl w:ilvl="0" w:tplc="F2B4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A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4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29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8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AD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E6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0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2A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B4945"/>
    <w:multiLevelType w:val="hybridMultilevel"/>
    <w:tmpl w:val="FFFFFFFF"/>
    <w:lvl w:ilvl="0" w:tplc="5AEA1648">
      <w:start w:val="1"/>
      <w:numFmt w:val="bullet"/>
      <w:lvlText w:val="ü"/>
      <w:lvlJc w:val="left"/>
      <w:pPr>
        <w:ind w:left="720" w:hanging="360"/>
      </w:pPr>
      <w:rPr>
        <w:rFonts w:ascii="Wingdings" w:eastAsia="Times New Roman" w:hAnsi="Wingdings"/>
      </w:rPr>
    </w:lvl>
    <w:lvl w:ilvl="1" w:tplc="2F089108">
      <w:start w:val="1"/>
      <w:numFmt w:val="bullet"/>
      <w:lvlText w:val="ü"/>
      <w:lvlJc w:val="left"/>
      <w:pPr>
        <w:ind w:left="1440" w:hanging="360"/>
      </w:pPr>
      <w:rPr>
        <w:rFonts w:ascii="Wingdings" w:eastAsia="Times New Roman" w:hAnsi="Wingdings"/>
      </w:rPr>
    </w:lvl>
    <w:lvl w:ilvl="2" w:tplc="892A7F6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078CCBC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90CAFFA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8902897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B0EA792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D0B0890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7ECAB16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5">
    <w:nsid w:val="6E690F1F"/>
    <w:multiLevelType w:val="hybridMultilevel"/>
    <w:tmpl w:val="FFFFFFFF"/>
    <w:lvl w:ilvl="0" w:tplc="834E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C2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E3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E8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CE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E3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E5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C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48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95EC3"/>
    <w:multiLevelType w:val="hybridMultilevel"/>
    <w:tmpl w:val="FFFFFFFF"/>
    <w:lvl w:ilvl="0" w:tplc="5ECAE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E7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4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22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D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8A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B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C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A5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071BB"/>
    <w:multiLevelType w:val="hybridMultilevel"/>
    <w:tmpl w:val="FFFFFFFF"/>
    <w:lvl w:ilvl="0" w:tplc="ABD0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EB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E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5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5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0B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6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7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A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86EDD"/>
    <w:multiLevelType w:val="hybridMultilevel"/>
    <w:tmpl w:val="FFFFFFFF"/>
    <w:lvl w:ilvl="0" w:tplc="CBFA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21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62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A0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6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3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A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7"/>
  </w:num>
  <w:num w:numId="6">
    <w:abstractNumId w:val="10"/>
  </w:num>
  <w:num w:numId="7">
    <w:abstractNumId w:val="15"/>
  </w:num>
  <w:num w:numId="8">
    <w:abstractNumId w:val="5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D79"/>
    <w:rsid w:val="0008205A"/>
    <w:rsid w:val="002667F0"/>
    <w:rsid w:val="007D6478"/>
    <w:rsid w:val="00BC0761"/>
    <w:rsid w:val="00FB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B6D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B6D7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D79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6D79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6D79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B6D7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B6D7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B6D79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B6D7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B6D79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B6D79"/>
    <w:rPr>
      <w:rFonts w:ascii="Arial" w:eastAsia="Times New Roman" w:hAnsi="Arial" w:cs="Arial"/>
      <w:i/>
      <w:iCs/>
      <w:sz w:val="21"/>
      <w:szCs w:val="21"/>
    </w:rPr>
  </w:style>
  <w:style w:type="paragraph" w:styleId="TableofFigures">
    <w:name w:val="table of figures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oSpacing">
    <w:name w:val="No Spacing"/>
    <w:uiPriority w:val="99"/>
    <w:qFormat/>
    <w:rsid w:val="00FB6D79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B6D79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FB6D79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FB6D79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B6D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B6D79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D7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D79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B6D79"/>
  </w:style>
  <w:style w:type="table" w:customStyle="1" w:styleId="NormalWebChar">
    <w:name w:val="Normal (Web) Char"/>
    <w:link w:val="NormalWeb"/>
    <w:uiPriority w:val="99"/>
    <w:rsid w:val="00FB6D7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B6D7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PlainTable2">
    <w:name w:val="Plain Table 2"/>
    <w:uiPriority w:val="99"/>
    <w:rsid w:val="00FB6D7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ListTable1Light">
    <w:name w:val="List Table 1 Light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cs="Calibri"/>
      </w:rPr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sid w:val="00FB6D7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FB6D7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FB6D7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B6D79"/>
    <w:rPr>
      <w:sz w:val="18"/>
    </w:rPr>
  </w:style>
  <w:style w:type="character" w:styleId="FootnoteReference">
    <w:name w:val="footnote reference"/>
    <w:basedOn w:val="DefaultParagraphFont"/>
    <w:uiPriority w:val="99"/>
    <w:rsid w:val="00FB6D7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B6D79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FB6D7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</w:pPr>
  </w:style>
  <w:style w:type="paragraph" w:styleId="TOC2">
    <w:name w:val="toc 2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283"/>
    </w:pPr>
  </w:style>
  <w:style w:type="paragraph" w:styleId="TOC3">
    <w:name w:val="toc 3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567"/>
    </w:pPr>
  </w:style>
  <w:style w:type="paragraph" w:styleId="TOC4">
    <w:name w:val="toc 4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850"/>
    </w:pPr>
  </w:style>
  <w:style w:type="paragraph" w:styleId="TOC5">
    <w:name w:val="toc 5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134"/>
    </w:pPr>
  </w:style>
  <w:style w:type="paragraph" w:styleId="TOC6">
    <w:name w:val="toc 6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417"/>
    </w:pPr>
  </w:style>
  <w:style w:type="paragraph" w:styleId="TOC7">
    <w:name w:val="toc 7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701"/>
    </w:pPr>
  </w:style>
  <w:style w:type="paragraph" w:styleId="TOC8">
    <w:name w:val="toc 8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984"/>
    </w:pPr>
  </w:style>
  <w:style w:type="paragraph" w:styleId="TOC9">
    <w:name w:val="toc 9"/>
    <w:basedOn w:val="Normal"/>
    <w:next w:val="Normal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B6D79"/>
    <w:pPr>
      <w:keepNext w:val="0"/>
      <w:keepLines w:val="0"/>
      <w:spacing w:before="0" w:line="276" w:lineRule="auto"/>
      <w:outlineLvl w:val="9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table" w:styleId="TableGrid">
    <w:name w:val="Table Grid"/>
    <w:basedOn w:val="TableNormal"/>
    <w:uiPriority w:val="99"/>
    <w:rsid w:val="00FB6D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FB6D79"/>
    <w:pPr>
      <w:spacing w:before="100" w:beforeAutospacing="1" w:after="100" w:afterAutospacing="1"/>
    </w:pPr>
  </w:style>
  <w:style w:type="paragraph" w:styleId="Header">
    <w:name w:val="header"/>
    <w:basedOn w:val="Normal"/>
    <w:link w:val="HeaderChar1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FB6D7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B6D7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6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D79"/>
    <w:rPr>
      <w:rFonts w:ascii="Tahoma" w:hAnsi="Tahoma" w:cs="Tahoma"/>
      <w:sz w:val="16"/>
      <w:szCs w:val="16"/>
      <w:lang w:eastAsia="ru-RU"/>
    </w:rPr>
  </w:style>
  <w:style w:type="paragraph" w:customStyle="1" w:styleId="a">
    <w:name w:val="Абзац списка"/>
    <w:uiPriority w:val="99"/>
    <w:rsid w:val="00FB6D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4336</Words>
  <Characters>24719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Rewuy</dc:creator>
  <cp:keywords/>
  <dc:description/>
  <cp:lastModifiedBy>user</cp:lastModifiedBy>
  <cp:revision>28</cp:revision>
  <dcterms:created xsi:type="dcterms:W3CDTF">2020-10-14T20:49:00Z</dcterms:created>
  <dcterms:modified xsi:type="dcterms:W3CDTF">2021-10-06T19:16:00Z</dcterms:modified>
</cp:coreProperties>
</file>