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CE" w:rsidRDefault="00AB1CCE" w:rsidP="00D65DA1">
      <w:pPr>
        <w:spacing w:before="100" w:beforeAutospacing="1"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E345EE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1.25pt;height:90pt;visibility:visible">
            <v:imagedata r:id="rId5" o:title="" croptop="50265f" cropbottom="5799f" cropleft="6934f" cropright="39698f"/>
          </v:shape>
        </w:pict>
      </w:r>
    </w:p>
    <w:p w:rsidR="00AB1CCE" w:rsidRDefault="00AB1CCE" w:rsidP="00D65DA1">
      <w:pPr>
        <w:spacing w:before="100" w:beforeAutospacing="1"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</w:p>
    <w:p w:rsidR="00AB1CCE" w:rsidRDefault="00AB1CCE" w:rsidP="00D65DA1">
      <w:pPr>
        <w:spacing w:before="100" w:beforeAutospacing="1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B30">
        <w:rPr>
          <w:rFonts w:ascii="Times New Roman" w:hAnsi="Times New Roman"/>
          <w:b/>
          <w:sz w:val="24"/>
          <w:szCs w:val="24"/>
        </w:rPr>
        <w:t>Планируемые результаты изучения курса внеурочной деятельности</w:t>
      </w:r>
      <w:r w:rsidRPr="00E87B30">
        <w:rPr>
          <w:rFonts w:ascii="Times New Roman" w:hAnsi="Times New Roman"/>
          <w:sz w:val="24"/>
          <w:szCs w:val="24"/>
        </w:rPr>
        <w:t xml:space="preserve"> </w:t>
      </w:r>
      <w:r w:rsidRPr="00E87B30">
        <w:rPr>
          <w:rFonts w:ascii="Times New Roman" w:hAnsi="Times New Roman"/>
          <w:b/>
          <w:sz w:val="24"/>
          <w:szCs w:val="24"/>
        </w:rPr>
        <w:t xml:space="preserve">«РОСТ: развитие, общение, самооценка, творчество» в </w:t>
      </w:r>
      <w:r>
        <w:rPr>
          <w:rFonts w:ascii="Times New Roman" w:hAnsi="Times New Roman"/>
          <w:b/>
          <w:sz w:val="24"/>
          <w:szCs w:val="24"/>
        </w:rPr>
        <w:t>4</w:t>
      </w:r>
      <w:r w:rsidRPr="00E87B30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AB1CCE" w:rsidRPr="00E87B30" w:rsidRDefault="00AB1CCE" w:rsidP="00E87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Направление : </w:t>
      </w:r>
      <w:r>
        <w:rPr>
          <w:rFonts w:ascii="Times New Roman" w:hAnsi="Times New Roman"/>
          <w:sz w:val="24"/>
          <w:szCs w:val="24"/>
        </w:rPr>
        <w:t>н</w:t>
      </w:r>
      <w:r w:rsidRPr="00FB5B8B">
        <w:rPr>
          <w:rFonts w:ascii="Times New Roman" w:hAnsi="Times New Roman"/>
          <w:sz w:val="24"/>
          <w:szCs w:val="24"/>
        </w:rPr>
        <w:t xml:space="preserve">аучно – познавательное и художественно </w:t>
      </w:r>
      <w:r>
        <w:rPr>
          <w:rFonts w:ascii="Times New Roman" w:hAnsi="Times New Roman"/>
          <w:sz w:val="24"/>
          <w:szCs w:val="24"/>
        </w:rPr>
        <w:t>–</w:t>
      </w:r>
      <w:r w:rsidRPr="00FB5B8B">
        <w:rPr>
          <w:rFonts w:ascii="Times New Roman" w:hAnsi="Times New Roman"/>
          <w:sz w:val="24"/>
          <w:szCs w:val="24"/>
        </w:rPr>
        <w:t xml:space="preserve"> эстетическое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AB1CCE" w:rsidRPr="00052F46" w:rsidRDefault="00AB1CCE" w:rsidP="00E87B30">
      <w:pPr>
        <w:keepNext/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before="170" w:after="85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 личностные результаты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Самоопределение: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и способность обучающихся к саморазвитию;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внутренняя позиция школьника на основе положительного отношения к школе;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принятие образа «хорошего ученика»;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самостоятельность и личная ответственность за свои поступки, установка на здоровый образ жизни;</w:t>
      </w:r>
    </w:p>
    <w:p w:rsidR="00AB1CCE" w:rsidRPr="00E87B30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начальные навыки адаптации в динамично изменяющемся мире.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Смыслообразование: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мотивация любой деятельности (социальная, учебно-познавательная, ...);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самооценка на основе критериев успешности этой деятельности;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эмпатия как понимание чувств других людей и сопереживание им.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Нравственно</w:t>
      </w: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-этическая ориентация: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уважительное отношение к иному мнению;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навыки сотрудничества в разных ситуациях;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эстетические потребности, ценности и чувства.</w:t>
      </w:r>
    </w:p>
    <w:p w:rsidR="00AB1CCE" w:rsidRPr="00052F46" w:rsidRDefault="00AB1CCE" w:rsidP="00E87B30">
      <w:pPr>
        <w:keepNext/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before="170" w:after="85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требованиями Федерального государственного образовательного стандарта начального общего образования в школе разработана система, ориентированная на выявление и оценивание образовательных достижений учащихся с целью итоговой оценки подготовки выпускников на ступени начального общего образования.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Особенностями этой системы являются: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комплексный подход к оценке результатов образования (оценка предметных, метапредметных и личностных результатов общего образования);</w:t>
      </w:r>
    </w:p>
    <w:p w:rsidR="00AB1CCE" w:rsidRPr="00D65DA1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0" w:firstLine="284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таких форм и методов оценки, как практические работы, творческие работы, самооценивание, наблюдение.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</w:p>
    <w:p w:rsidR="00AB1CCE" w:rsidRPr="00D65DA1" w:rsidRDefault="00AB1CCE" w:rsidP="00D65DA1">
      <w:pPr>
        <w:widowControl w:val="0"/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672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1CCE" w:rsidRPr="00052F46" w:rsidRDefault="00AB1CCE" w:rsidP="00D65DA1">
      <w:pPr>
        <w:widowControl w:val="0"/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/>
        <w:ind w:left="672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учебной программы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В 4-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 классе в силу возрастных особенностей ребёнку все ещё трудно долго удерживать внимание на однотипных заданиях, поэтому занятия данного курса, придерживаясь традиций курсов «РОСТ» для 1-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го, 2-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и 3-го классов, построены по принципу «спирали», то есть последовательность заданий разных видов деятельности повторяется с небольшими вариациями на каждом занятии, но сами задания различаются. При этом соблюдается принцип доступности и постепенного увеличения сложности.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формы деятельности: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left="0" w:firstLine="426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динамические – развитие мелкой моторики пальцев рук; физические упражнения (зарядка) с элементами актёрского мастерства и развитие речевого аппарата; гимнастика для рук;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left="0" w:firstLine="426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познавательно­логические;</w:t>
      </w:r>
    </w:p>
    <w:p w:rsidR="00AB1CCE" w:rsidRPr="00052F46" w:rsidRDefault="00AB1CCE" w:rsidP="00E87B30">
      <w:pPr>
        <w:widowControl w:val="0"/>
        <w:numPr>
          <w:ilvl w:val="0"/>
          <w:numId w:val="3"/>
        </w:numPr>
        <w:tabs>
          <w:tab w:val="left" w:pos="567"/>
          <w:tab w:val="left" w:pos="850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left="0" w:firstLine="426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коммуникативные.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Динамические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паузы позволяют создать положительный эмоциональный фон, повысить скорость психомоторных процессов, развивают двигательные способности ребёнка. Предлагается разыграть небольшую сценку, этим приобретается начальный навык сценического мастерства.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В курсе систематически предлагаются задания как на развитие непосредственно речевых органов – языка, губ и т. п., так и на развитие мелкой моторики пальцев рук. Это задания, предлагающие раскрасить, заштриховать, пройти лабиринт и т. п.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>В 4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-м классе возрастает нагрузка на руки, связанная с увеличением письменных заданий. При длительной работе пальцы рук учащихся нуждаются в специальной гимнастике. С этой целью предлагаются упражнения, которые увеличат подвижность и силу рук и послужат активным отдыхом для утомлённых пальцев.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Познавательно</w:t>
      </w: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oftHyphen/>
        <w:t>-логические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задания формируют универсальные учебные действия, развивают внимание, память, воображение, дают опыт поиска новых решений в необычных ситуациях.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Игровые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задания позволяют развивать коммуникативные способности.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Формы занятий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могут быть разнообразными – групповые, индивидуальные (при занятиях с родителями в домашних условиях), интегрированные.</w:t>
      </w:r>
    </w:p>
    <w:p w:rsidR="00AB1CCE" w:rsidRPr="00052F46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98" w:lineRule="auto"/>
        <w:ind w:firstLine="312"/>
        <w:textAlignment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52F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 заданий:</w:t>
      </w:r>
      <w:r w:rsidRPr="00052F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словесные (устное изложение учителем, анализ условия задачи), наглядные (наблюдение, работа по образцу), практические (конструирование), игровые.</w:t>
      </w: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535" w:type="dxa"/>
        <w:tblInd w:w="-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455"/>
        <w:gridCol w:w="4165"/>
        <w:gridCol w:w="1079"/>
        <w:gridCol w:w="709"/>
        <w:gridCol w:w="1134"/>
      </w:tblGrid>
      <w:tr w:rsidR="00AB1CCE" w:rsidRPr="00E345EE" w:rsidTr="00CE4949">
        <w:trPr>
          <w:trHeight w:val="360"/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70" w:type="dxa"/>
              <w:left w:w="40" w:type="dxa"/>
              <w:bottom w:w="80" w:type="dxa"/>
              <w:right w:w="4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занятия.</w:t>
            </w:r>
          </w:p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B1CCE" w:rsidRPr="00E345EE" w:rsidRDefault="00AB1CCE" w:rsidP="00CE49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занятия и развиваемые способности</w:t>
            </w:r>
          </w:p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sz w:val="24"/>
                <w:szCs w:val="24"/>
              </w:rPr>
              <w:t>Причины корректировки</w:t>
            </w:r>
          </w:p>
        </w:tc>
      </w:tr>
      <w:tr w:rsidR="00AB1CCE" w:rsidRPr="00E345EE" w:rsidTr="00CE4949">
        <w:trPr>
          <w:trHeight w:val="420"/>
          <w:tblHeader/>
        </w:trPr>
        <w:tc>
          <w:tcPr>
            <w:tcW w:w="99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70" w:type="dxa"/>
              <w:left w:w="40" w:type="dxa"/>
              <w:bottom w:w="80" w:type="dxa"/>
              <w:right w:w="4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CCE" w:rsidRPr="00E345EE" w:rsidTr="00CE4949">
        <w:trPr>
          <w:trHeight w:val="722"/>
        </w:trPr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Вводный урок.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уровня развития восприятия, воображения, внимания, памяти и мышления.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801D38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цикл.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понятием цикл. Симметричные фигуры. Развитие умения выдвигать гипотезы.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801D38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информацией.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сравнивать и геометрического мышления.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801D38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Загадки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-омонимы.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аналитических способностей. Совершенствование воображения и творческого мышления.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 на построение конструкции.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мыслительных операций. Тренировка внимательности.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Проект: </w:t>
            </w:r>
            <w:r w:rsidRPr="00052F4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Изготовление поделок из осенних листьев и плодов.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типом задач «о рюкзаке с целыми мерками».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обобщать. Тренировка умения видеть проблему и удерживать различные точки зрения.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Симметрия в задачах.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логических способностей. Построение графа возможностей в комбинаторной задаче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коммуникативных навыков в парной игре «Зачеркни клетку».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системой записи чисел Древней Руси.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концентрации внимания. Развитие умения устанавливать причинно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следственные связи.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Задачи на 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взвешивание.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логических способностей. Развитие творческого воображения.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Цикл. Симметрия в словах.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встать на другую точку зрения.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­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работа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«Новогоднее волшебство».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 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­творческая работа: изготовление объёмных снежинок из бумаги и организация украшения помещения.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пересечения фигур. Знакомство с римской системой нумерации.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умения строить гипотезы. Развитие коммуникативных навыков в парной игре «Бусы».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 «о рюкзаке с целыми мерками».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265A4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мыслительных операций. Развитие умения находить неоднозначные решения проблемы.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Графы в логических задачах.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выдвигать гипотезы.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Тренировка умения обобщать. Развитие коммуникативных навыков и умения строить стратегию в парной игре.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8001D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взвешивание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строить стратегию в задачах на взвешивание. Развитие творческого воображения.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Построение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их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цепоч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строить логическую цепочку. Тренировка внимания.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 малая Родина.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 малая Родина.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 малая Родина.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 малая Родина.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двумерными таблицами.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801D3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Тренировка умения работать с двумерными таблицами. Развитие коммуникативных навыков в парной игре.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взвешивание.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строить алгоритм в задачах на взвешивание. Тренировка внимательности.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65A4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Танграм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265A4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коммуникативных навыков в командной игре. Танграм – работа по конструированию.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задачах на взвешивание.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строить алгоритм в задачах на взвешивание. Развитие умения находить неоднозначные решения проблемы и творческого мышления.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еометрическо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воображения.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аналитических способностей в задаче  «о рюкзаке с целыми мерками». Тренировка геометрического воображения.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логически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 цепочек.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строить логические цепочки, классификации.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разумный перебор.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7B1BB4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аналитических и конструктивных способностей с помощью задач на разумный перебор. Совершенствование внимательности.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омандн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ая игра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«Артист».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коммуникативных навыков и творческого воображения в командной игре «Артист».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Циклы при умножении.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Тренировка умения анализировать. Развитие умения выдвигать гипотезы.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ение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алгоритм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задачах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умения строить алгоритм в задачах на взвешивание. Тренировка умения обобщать и задавать вопросы.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­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работа: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«Великая Победа»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DF2CE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Выявление уровня развития восприятия, воображения, внимания, памяти и мышления на конец года.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лгоритмы в конструктивных задачах.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265A4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Тренировка внимания, развитие умения строить алгоритмы в конструктивных задачах.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1CCE" w:rsidRPr="00E345EE" w:rsidTr="00F24905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65A4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Подведение итогов. Обобщение.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1CCE" w:rsidRPr="00052F46" w:rsidRDefault="00AB1CCE" w:rsidP="00265A4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2F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Тренировка умения обобщать. Развитие коммуникативных навыков и умения строить стратегию в парной игре.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1CCE" w:rsidRPr="00E345EE" w:rsidRDefault="00AB1CCE" w:rsidP="002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45EE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CCE" w:rsidRPr="00E345EE" w:rsidRDefault="00AB1CCE" w:rsidP="00CE4949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  <w:tab w:val="left" w:pos="6236"/>
              </w:tabs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1CCE" w:rsidRDefault="00AB1CCE" w:rsidP="00E87B30">
      <w:pPr>
        <w:widowControl w:val="0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</w:tabs>
        <w:autoSpaceDE w:val="0"/>
        <w:autoSpaceDN w:val="0"/>
        <w:adjustRightInd w:val="0"/>
        <w:spacing w:after="0" w:line="240" w:lineRule="auto"/>
        <w:ind w:firstLine="312"/>
        <w:jc w:val="center"/>
        <w:textAlignment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AB1CCE" w:rsidSect="002426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2CC"/>
    <w:multiLevelType w:val="hybridMultilevel"/>
    <w:tmpl w:val="81B0C05C"/>
    <w:lvl w:ilvl="0" w:tplc="2E3ABAAE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>
    <w:nsid w:val="28A61A27"/>
    <w:multiLevelType w:val="hybridMultilevel"/>
    <w:tmpl w:val="159EC89E"/>
    <w:lvl w:ilvl="0" w:tplc="2E3ABAAE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610141CA"/>
    <w:multiLevelType w:val="hybridMultilevel"/>
    <w:tmpl w:val="18A84814"/>
    <w:lvl w:ilvl="0" w:tplc="2E3ABAAE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>
    <w:nsid w:val="76F85848"/>
    <w:multiLevelType w:val="hybridMultilevel"/>
    <w:tmpl w:val="6EB47F5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B30"/>
    <w:rsid w:val="00040A1A"/>
    <w:rsid w:val="00052F46"/>
    <w:rsid w:val="002426B5"/>
    <w:rsid w:val="00265A46"/>
    <w:rsid w:val="00290A32"/>
    <w:rsid w:val="00294BB0"/>
    <w:rsid w:val="00515C6A"/>
    <w:rsid w:val="005D14A1"/>
    <w:rsid w:val="00603E3E"/>
    <w:rsid w:val="00703AE4"/>
    <w:rsid w:val="007B1BB4"/>
    <w:rsid w:val="008001DC"/>
    <w:rsid w:val="00801D38"/>
    <w:rsid w:val="00846261"/>
    <w:rsid w:val="0091184B"/>
    <w:rsid w:val="00AB1CCE"/>
    <w:rsid w:val="00C2674B"/>
    <w:rsid w:val="00CE4949"/>
    <w:rsid w:val="00D65DA1"/>
    <w:rsid w:val="00DF2CE9"/>
    <w:rsid w:val="00E345EE"/>
    <w:rsid w:val="00E87B30"/>
    <w:rsid w:val="00F24905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87B3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3E3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3E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3E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3E3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3E3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3E3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3E3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03E3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3E3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3E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03E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03E3E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3E3E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03E3E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03E3E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03E3E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03E3E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03E3E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03E3E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03E3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03E3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03E3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3E3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03E3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03E3E"/>
    <w:rPr>
      <w:rFonts w:cs="Times New Roman"/>
      <w:i/>
      <w:iCs/>
    </w:rPr>
  </w:style>
  <w:style w:type="paragraph" w:styleId="NoSpacing">
    <w:name w:val="No Spacing"/>
    <w:uiPriority w:val="99"/>
    <w:qFormat/>
    <w:rsid w:val="00603E3E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03E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03E3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03E3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03E3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03E3E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03E3E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03E3E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03E3E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603E3E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03E3E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03E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24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6B5"/>
    <w:rPr>
      <w:rFonts w:ascii="Tahoma" w:hAnsi="Tahoma" w:cs="Tahoma"/>
      <w:sz w:val="16"/>
      <w:szCs w:val="16"/>
      <w:lang w:val="ru-RU" w:bidi="ar-SA"/>
    </w:rPr>
  </w:style>
  <w:style w:type="paragraph" w:customStyle="1" w:styleId="Default">
    <w:name w:val="Default"/>
    <w:uiPriority w:val="99"/>
    <w:rsid w:val="00515C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5</Pages>
  <Words>1238</Words>
  <Characters>7057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2021-09-18T17:23:00Z</dcterms:created>
  <dcterms:modified xsi:type="dcterms:W3CDTF">2021-10-19T18:54:00Z</dcterms:modified>
</cp:coreProperties>
</file>