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12" w:rsidRDefault="00E04212" w:rsidP="00E04212">
      <w:pPr>
        <w:jc w:val="center"/>
      </w:pPr>
      <w:r>
        <w:t xml:space="preserve">Рабочая программа по </w:t>
      </w:r>
      <w:r w:rsidRPr="00141B2F">
        <w:rPr>
          <w:rFonts w:ascii="Times New Roman" w:hAnsi="Times New Roman"/>
          <w:sz w:val="24"/>
          <w:szCs w:val="24"/>
        </w:rPr>
        <w:t>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E04212" w:rsidRDefault="00E04212" w:rsidP="00E04212">
      <w:pPr>
        <w:jc w:val="center"/>
      </w:pPr>
      <w:r>
        <w:t>(аннотация)</w:t>
      </w:r>
    </w:p>
    <w:p w:rsidR="00E04212" w:rsidRDefault="00E04212" w:rsidP="00E04212">
      <w:pPr>
        <w:ind w:left="284" w:firstLine="424"/>
        <w:rPr>
          <w:rFonts w:ascii="Times New Roman" w:hAnsi="Times New Roman"/>
          <w:sz w:val="24"/>
        </w:rPr>
      </w:pPr>
    </w:p>
    <w:p w:rsidR="00E04212" w:rsidRPr="005E7046" w:rsidRDefault="00E04212" w:rsidP="00E04212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по</w:t>
      </w:r>
      <w:r w:rsidRPr="00141B2F">
        <w:rPr>
          <w:rFonts w:ascii="Times New Roman" w:hAnsi="Times New Roman"/>
          <w:sz w:val="24"/>
          <w:szCs w:val="24"/>
        </w:rPr>
        <w:t xml:space="preserve"> 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класса</w:t>
      </w:r>
      <w:r w:rsidRPr="005E7046">
        <w:rPr>
          <w:rFonts w:ascii="Times New Roman" w:hAnsi="Times New Roman"/>
          <w:sz w:val="24"/>
        </w:rPr>
        <w:t xml:space="preserve">  составлена на основе</w:t>
      </w:r>
      <w:r>
        <w:rPr>
          <w:rFonts w:ascii="Times New Roman" w:hAnsi="Times New Roman"/>
          <w:sz w:val="24"/>
        </w:rPr>
        <w:t xml:space="preserve"> авторской</w:t>
      </w:r>
      <w:r w:rsidRPr="005E7046">
        <w:rPr>
          <w:rFonts w:ascii="Times New Roman" w:hAnsi="Times New Roman"/>
          <w:sz w:val="24"/>
        </w:rPr>
        <w:t xml:space="preserve"> программы </w:t>
      </w:r>
      <w:r>
        <w:rPr>
          <w:rFonts w:ascii="Times New Roman" w:hAnsi="Times New Roman"/>
          <w:sz w:val="24"/>
        </w:rPr>
        <w:t>М</w:t>
      </w:r>
      <w:r w:rsidRPr="005E7046">
        <w:rPr>
          <w:rFonts w:ascii="Times New Roman" w:hAnsi="Times New Roman"/>
          <w:sz w:val="24"/>
        </w:rPr>
        <w:t xml:space="preserve">.М. </w:t>
      </w:r>
      <w:r>
        <w:rPr>
          <w:rFonts w:ascii="Times New Roman" w:hAnsi="Times New Roman"/>
          <w:sz w:val="24"/>
        </w:rPr>
        <w:t>Аверина</w:t>
      </w:r>
      <w:r w:rsidRPr="005E704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Е.Ю. </w:t>
      </w:r>
      <w:proofErr w:type="spellStart"/>
      <w:r>
        <w:rPr>
          <w:rFonts w:ascii="Times New Roman" w:hAnsi="Times New Roman"/>
          <w:sz w:val="24"/>
        </w:rPr>
        <w:t>Гуцалюк</w:t>
      </w:r>
      <w:proofErr w:type="spellEnd"/>
      <w:r>
        <w:rPr>
          <w:rFonts w:ascii="Times New Roman" w:hAnsi="Times New Roman"/>
          <w:sz w:val="24"/>
        </w:rPr>
        <w:t>, Е.Р. Харченко</w:t>
      </w:r>
      <w:r w:rsidRPr="005E7046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 xml:space="preserve">Немецкий язык. Рабочие программы. Предметная линия учебников «Горизонты». </w:t>
      </w:r>
      <w:r w:rsidRPr="005E7046">
        <w:rPr>
          <w:rFonts w:ascii="Times New Roman" w:hAnsi="Times New Roman"/>
          <w:sz w:val="24"/>
        </w:rPr>
        <w:t>5-</w:t>
      </w:r>
      <w:r>
        <w:rPr>
          <w:rFonts w:ascii="Times New Roman" w:hAnsi="Times New Roman"/>
          <w:sz w:val="24"/>
        </w:rPr>
        <w:t>9</w:t>
      </w:r>
      <w:r w:rsidRPr="005E7046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>.»</w:t>
      </w:r>
      <w:r w:rsidRPr="005E7046">
        <w:rPr>
          <w:rFonts w:ascii="Times New Roman" w:hAnsi="Times New Roman"/>
          <w:sz w:val="24"/>
        </w:rPr>
        <w:t>- М.: Просвещение, 201</w:t>
      </w:r>
      <w:r>
        <w:rPr>
          <w:rFonts w:ascii="Times New Roman" w:hAnsi="Times New Roman"/>
          <w:sz w:val="24"/>
        </w:rPr>
        <w:t>4,</w:t>
      </w:r>
      <w:r w:rsidRPr="005E7046">
        <w:rPr>
          <w:rFonts w:ascii="Times New Roman" w:hAnsi="Times New Roman"/>
          <w:sz w:val="24"/>
        </w:rPr>
        <w:t xml:space="preserve">  в соответствии  с требованиями федерального государственного образовательного стандарта основного общего   образования второго поколения</w:t>
      </w:r>
      <w:r>
        <w:rPr>
          <w:rFonts w:ascii="Times New Roman" w:hAnsi="Times New Roman"/>
          <w:sz w:val="24"/>
        </w:rPr>
        <w:t>.</w:t>
      </w:r>
      <w:r w:rsidRPr="005E7046">
        <w:rPr>
          <w:rFonts w:ascii="Times New Roman" w:hAnsi="Times New Roman"/>
          <w:sz w:val="24"/>
        </w:rPr>
        <w:t xml:space="preserve"> </w:t>
      </w:r>
    </w:p>
    <w:p w:rsidR="00E04212" w:rsidRDefault="00E04212" w:rsidP="00E04212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Предлагаемая рабочая программа реализуется в учебнике ФГОС</w:t>
      </w:r>
      <w:r>
        <w:rPr>
          <w:rFonts w:ascii="Times New Roman" w:hAnsi="Times New Roman"/>
          <w:sz w:val="24"/>
        </w:rPr>
        <w:t xml:space="preserve"> М.М. Аверина, Ф. Джин,</w:t>
      </w:r>
    </w:p>
    <w:p w:rsidR="00E04212" w:rsidRPr="005E7046" w:rsidRDefault="00E04212" w:rsidP="00E04212">
      <w:pPr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Л. </w:t>
      </w:r>
      <w:proofErr w:type="spellStart"/>
      <w:r>
        <w:rPr>
          <w:rFonts w:ascii="Times New Roman" w:hAnsi="Times New Roman"/>
          <w:sz w:val="24"/>
        </w:rPr>
        <w:t>Рормана</w:t>
      </w:r>
      <w:proofErr w:type="spellEnd"/>
      <w:r>
        <w:rPr>
          <w:rFonts w:ascii="Times New Roman" w:hAnsi="Times New Roman"/>
          <w:sz w:val="24"/>
        </w:rPr>
        <w:t xml:space="preserve">, «Горизонты. Немецкий язык», </w:t>
      </w:r>
      <w:r w:rsidRPr="005E7046">
        <w:rPr>
          <w:rFonts w:ascii="Times New Roman" w:hAnsi="Times New Roman"/>
          <w:sz w:val="24"/>
        </w:rPr>
        <w:t xml:space="preserve">Учебник для общеобразовательных учреждений, </w:t>
      </w:r>
      <w:r>
        <w:rPr>
          <w:rFonts w:ascii="Times New Roman" w:hAnsi="Times New Roman"/>
          <w:sz w:val="24"/>
        </w:rPr>
        <w:t>7</w:t>
      </w:r>
      <w:r w:rsidRPr="005E7046">
        <w:rPr>
          <w:rFonts w:ascii="Times New Roman" w:hAnsi="Times New Roman"/>
          <w:sz w:val="24"/>
        </w:rPr>
        <w:t xml:space="preserve"> класс: - М.: «Просвещение»,</w:t>
      </w:r>
      <w:r w:rsidRPr="007C797B">
        <w:rPr>
          <w:rFonts w:ascii="Arial" w:hAnsi="Arial" w:cs="Arial"/>
        </w:rPr>
        <w:t xml:space="preserve"> </w:t>
      </w:r>
      <w:proofErr w:type="spellStart"/>
      <w:r w:rsidRPr="007C797B">
        <w:rPr>
          <w:rFonts w:ascii="Times New Roman" w:hAnsi="Times New Roman"/>
        </w:rPr>
        <w:t>Cornelsen</w:t>
      </w:r>
      <w:proofErr w:type="spellEnd"/>
      <w:r>
        <w:rPr>
          <w:rFonts w:ascii="Times New Roman" w:hAnsi="Times New Roman"/>
        </w:rPr>
        <w:t>,</w:t>
      </w:r>
      <w:r w:rsidRPr="005E7046">
        <w:rPr>
          <w:rFonts w:ascii="Times New Roman" w:hAnsi="Times New Roman"/>
          <w:sz w:val="24"/>
        </w:rPr>
        <w:t xml:space="preserve"> 201</w:t>
      </w:r>
      <w:r>
        <w:rPr>
          <w:rFonts w:ascii="Times New Roman" w:hAnsi="Times New Roman"/>
          <w:sz w:val="24"/>
        </w:rPr>
        <w:t>9</w:t>
      </w:r>
      <w:r w:rsidRPr="005E7046">
        <w:rPr>
          <w:rFonts w:ascii="Times New Roman" w:hAnsi="Times New Roman"/>
          <w:sz w:val="24"/>
        </w:rPr>
        <w:t xml:space="preserve">. </w:t>
      </w:r>
    </w:p>
    <w:p w:rsidR="00E04212" w:rsidRPr="005E7046" w:rsidRDefault="00E04212" w:rsidP="00E04212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Данная линия соответствует Федеральному государственному образовательному стандарту основного общего образования, имеет гриф «</w:t>
      </w:r>
      <w:r>
        <w:rPr>
          <w:rFonts w:ascii="Times New Roman" w:hAnsi="Times New Roman"/>
          <w:sz w:val="24"/>
        </w:rPr>
        <w:t>Допущено</w:t>
      </w:r>
      <w:r w:rsidRPr="005E7046">
        <w:rPr>
          <w:rFonts w:ascii="Times New Roman" w:hAnsi="Times New Roman"/>
          <w:sz w:val="24"/>
        </w:rPr>
        <w:t>» и включена в Федеральный перечень учебников.</w:t>
      </w:r>
    </w:p>
    <w:p w:rsidR="00E04212" w:rsidRPr="005E7046" w:rsidRDefault="00E04212" w:rsidP="00E04212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</w:t>
      </w:r>
      <w:r>
        <w:rPr>
          <w:rFonts w:ascii="Times New Roman" w:hAnsi="Times New Roman"/>
          <w:sz w:val="24"/>
        </w:rPr>
        <w:t>,</w:t>
      </w:r>
      <w:r w:rsidRPr="005E7046">
        <w:rPr>
          <w:rFonts w:ascii="Times New Roman" w:hAnsi="Times New Roman"/>
          <w:sz w:val="24"/>
        </w:rPr>
        <w:t xml:space="preserve"> воспитания и социализации учащихся. </w:t>
      </w:r>
    </w:p>
    <w:p w:rsidR="00E04212" w:rsidRPr="005241A5" w:rsidRDefault="00E04212" w:rsidP="00E04212">
      <w:pPr>
        <w:widowControl w:val="0"/>
        <w:ind w:left="284"/>
        <w:rPr>
          <w:sz w:val="24"/>
          <w:szCs w:val="24"/>
        </w:rPr>
      </w:pPr>
      <w:r w:rsidRPr="005E7046">
        <w:rPr>
          <w:rFonts w:ascii="Times New Roman" w:hAnsi="Times New Roman"/>
          <w:sz w:val="24"/>
        </w:rPr>
        <w:t xml:space="preserve">  </w:t>
      </w:r>
      <w:r w:rsidRPr="005E7046">
        <w:rPr>
          <w:rFonts w:ascii="Times New Roman" w:hAnsi="Times New Roman"/>
          <w:sz w:val="24"/>
        </w:rPr>
        <w:tab/>
      </w:r>
      <w:proofErr w:type="gramStart"/>
      <w:r w:rsidRPr="00ED2E79">
        <w:rPr>
          <w:rFonts w:eastAsiaTheme="minorEastAsia"/>
          <w:sz w:val="24"/>
          <w:szCs w:val="24"/>
          <w:lang w:val="ru" w:eastAsia="zh-CN"/>
        </w:rPr>
        <w:t xml:space="preserve">УМК для </w:t>
      </w:r>
      <w:r>
        <w:rPr>
          <w:rFonts w:eastAsiaTheme="minorEastAsia"/>
          <w:sz w:val="24"/>
          <w:szCs w:val="24"/>
          <w:lang w:val="ru" w:eastAsia="zh-CN"/>
        </w:rPr>
        <w:t>7</w:t>
      </w:r>
      <w:bookmarkStart w:id="0" w:name="_GoBack"/>
      <w:bookmarkEnd w:id="0"/>
      <w:r>
        <w:rPr>
          <w:rFonts w:eastAsiaTheme="minorEastAsia"/>
          <w:sz w:val="24"/>
          <w:szCs w:val="24"/>
          <w:lang w:val="ru" w:eastAsia="zh-CN"/>
        </w:rPr>
        <w:t xml:space="preserve"> </w:t>
      </w:r>
      <w:r w:rsidRPr="00ED2E79">
        <w:rPr>
          <w:rFonts w:eastAsiaTheme="minorEastAsia"/>
          <w:sz w:val="24"/>
          <w:szCs w:val="24"/>
          <w:lang w:val="ru" w:eastAsia="zh-CN"/>
        </w:rPr>
        <w:t>класс</w:t>
      </w:r>
      <w:r>
        <w:rPr>
          <w:rFonts w:eastAsiaTheme="minorEastAsia"/>
          <w:sz w:val="24"/>
          <w:szCs w:val="24"/>
          <w:lang w:val="ru" w:eastAsia="zh-CN"/>
        </w:rPr>
        <w:t>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рассчитан </w:t>
      </w:r>
      <w:r>
        <w:rPr>
          <w:rFonts w:eastAsiaTheme="minorEastAsia"/>
          <w:sz w:val="24"/>
          <w:szCs w:val="24"/>
          <w:lang w:val="ru" w:eastAsia="zh-CN"/>
        </w:rPr>
        <w:t>на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</w:t>
      </w:r>
      <w:r>
        <w:rPr>
          <w:rFonts w:ascii="Times New Roman" w:hAnsi="Times New Roman"/>
          <w:sz w:val="24"/>
        </w:rPr>
        <w:t>68 часов в год</w:t>
      </w:r>
      <w:r w:rsidRPr="005E7046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2</w:t>
      </w:r>
      <w:r w:rsidRPr="005E7046">
        <w:rPr>
          <w:rFonts w:ascii="Times New Roman" w:hAnsi="Times New Roman"/>
          <w:sz w:val="24"/>
        </w:rPr>
        <w:t xml:space="preserve"> час</w:t>
      </w:r>
      <w:r>
        <w:rPr>
          <w:rFonts w:ascii="Times New Roman" w:hAnsi="Times New Roman"/>
          <w:sz w:val="24"/>
        </w:rPr>
        <w:t>а</w:t>
      </w:r>
      <w:r w:rsidRPr="005E7046">
        <w:rPr>
          <w:rFonts w:ascii="Times New Roman" w:hAnsi="Times New Roman"/>
          <w:sz w:val="24"/>
        </w:rPr>
        <w:t xml:space="preserve"> в неделю)</w:t>
      </w:r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В связи с тем, что в учебном плане МБОУ «</w:t>
      </w:r>
      <w:proofErr w:type="spellStart"/>
      <w:r>
        <w:rPr>
          <w:rFonts w:ascii="Times New Roman" w:hAnsi="Times New Roman"/>
          <w:sz w:val="24"/>
        </w:rPr>
        <w:t>Остерская</w:t>
      </w:r>
      <w:proofErr w:type="spellEnd"/>
      <w:r>
        <w:rPr>
          <w:rFonts w:ascii="Times New Roman" w:hAnsi="Times New Roman"/>
          <w:sz w:val="24"/>
        </w:rPr>
        <w:t xml:space="preserve"> средняя школа» на изучение немецкого языка как второго иностранного языка отводится 1 час в неделю, в авторскую программу внесены изменения по количеству часов, отведенных на изучение основных тем курса.</w:t>
      </w:r>
    </w:p>
    <w:p w:rsidR="00E04212" w:rsidRPr="00D1154B" w:rsidRDefault="00E04212" w:rsidP="00E04212">
      <w:pPr>
        <w:rPr>
          <w:rFonts w:ascii="Times New Roman" w:hAnsi="Times New Roman"/>
          <w:szCs w:val="22"/>
        </w:rPr>
      </w:pPr>
      <w:r w:rsidRPr="00D1154B">
        <w:rPr>
          <w:rFonts w:ascii="Times New Roman" w:hAnsi="Times New Roman"/>
          <w:szCs w:val="22"/>
        </w:rPr>
        <w:t xml:space="preserve">          </w:t>
      </w:r>
    </w:p>
    <w:p w:rsidR="00571992" w:rsidRDefault="00571992"/>
    <w:sectPr w:rsidR="00571992" w:rsidSect="00E042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12"/>
    <w:rsid w:val="00571992"/>
    <w:rsid w:val="00E0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12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12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2020-09-24T17:52:00Z</dcterms:created>
  <dcterms:modified xsi:type="dcterms:W3CDTF">2020-09-24T18:01:00Z</dcterms:modified>
</cp:coreProperties>
</file>