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11" w:rsidRPr="00596F61" w:rsidRDefault="00944911" w:rsidP="00944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F61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ММО учителей  </w:t>
      </w:r>
      <w:r w:rsidRPr="00596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предметных областей русский язык и литература, иностранные языки, общественно-научные предметы и ОДНКНР </w:t>
      </w:r>
      <w:r w:rsidRPr="00596F61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D2DFF" w:rsidRPr="00596F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6707" w:rsidRPr="00596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6F6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26707" w:rsidRPr="00596F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6F6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  <w:i/>
          <w:iCs/>
        </w:rPr>
        <w:t>Цели анализа: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выявить степень реализации поставленных перед членами ММО задач; наметить план работы ММО на новый учебный год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  <w:i/>
          <w:iCs/>
        </w:rPr>
        <w:t>Предмет анализа: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учебная и методическая работа членов МО</w:t>
      </w:r>
    </w:p>
    <w:p w:rsidR="00944911" w:rsidRPr="00596F61" w:rsidRDefault="00944911" w:rsidP="00944911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Общая оценка работы по выполнению задач, поставленных перед ММО</w:t>
      </w:r>
    </w:p>
    <w:p w:rsidR="00944911" w:rsidRPr="00596F61" w:rsidRDefault="00944911" w:rsidP="00126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61">
        <w:rPr>
          <w:rFonts w:ascii="Times New Roman" w:hAnsi="Times New Roman" w:cs="Times New Roman"/>
          <w:sz w:val="24"/>
          <w:szCs w:val="24"/>
        </w:rPr>
        <w:t xml:space="preserve">Тема методического объединения: </w:t>
      </w:r>
      <w:r w:rsidR="00126707" w:rsidRPr="00596F6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26707" w:rsidRPr="00596F61">
        <w:rPr>
          <w:rFonts w:ascii="Times New Roman" w:hAnsi="Times New Roman" w:cs="Times New Roman"/>
          <w:sz w:val="24"/>
          <w:szCs w:val="24"/>
        </w:rPr>
        <w:t>Формирование и развитие функциональной грамотности учащихся на уроках как важнейшее условие повышения качества образования</w:t>
      </w:r>
      <w:r w:rsidR="00126707" w:rsidRPr="00596F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6F6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96F61">
        <w:rPr>
          <w:rFonts w:ascii="Times New Roman" w:hAnsi="Times New Roman" w:cs="Times New Roman"/>
          <w:sz w:val="24"/>
          <w:szCs w:val="24"/>
        </w:rPr>
        <w:t> Для реализации темы в 20</w:t>
      </w:r>
      <w:r w:rsidR="00254F9E">
        <w:rPr>
          <w:rFonts w:ascii="Times New Roman" w:hAnsi="Times New Roman" w:cs="Times New Roman"/>
          <w:sz w:val="24"/>
          <w:szCs w:val="24"/>
        </w:rPr>
        <w:t>2</w:t>
      </w:r>
      <w:r w:rsidR="00126707" w:rsidRPr="00596F61">
        <w:rPr>
          <w:rFonts w:ascii="Times New Roman" w:hAnsi="Times New Roman" w:cs="Times New Roman"/>
          <w:sz w:val="24"/>
          <w:szCs w:val="24"/>
        </w:rPr>
        <w:t>1</w:t>
      </w:r>
      <w:r w:rsidRPr="00596F61">
        <w:rPr>
          <w:rFonts w:ascii="Times New Roman" w:hAnsi="Times New Roman" w:cs="Times New Roman"/>
          <w:sz w:val="24"/>
          <w:szCs w:val="24"/>
        </w:rPr>
        <w:t xml:space="preserve"> – 202</w:t>
      </w:r>
      <w:r w:rsidR="00126707" w:rsidRPr="00596F61">
        <w:rPr>
          <w:rFonts w:ascii="Times New Roman" w:hAnsi="Times New Roman" w:cs="Times New Roman"/>
          <w:sz w:val="24"/>
          <w:szCs w:val="24"/>
        </w:rPr>
        <w:t>2</w:t>
      </w:r>
      <w:r w:rsidRPr="00596F61">
        <w:rPr>
          <w:rFonts w:ascii="Times New Roman" w:hAnsi="Times New Roman" w:cs="Times New Roman"/>
          <w:sz w:val="24"/>
          <w:szCs w:val="24"/>
        </w:rPr>
        <w:t xml:space="preserve"> учебном году были поставлены следующие цели:</w:t>
      </w:r>
    </w:p>
    <w:p w:rsidR="00126707" w:rsidRPr="00596F61" w:rsidRDefault="00944911" w:rsidP="0012670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61">
        <w:rPr>
          <w:rFonts w:ascii="Times New Roman" w:hAnsi="Times New Roman" w:cs="Times New Roman"/>
          <w:bCs/>
          <w:sz w:val="24"/>
          <w:szCs w:val="24"/>
        </w:rPr>
        <w:t>Цель</w:t>
      </w:r>
      <w:r w:rsidRPr="00596F61">
        <w:rPr>
          <w:rFonts w:ascii="Times New Roman" w:hAnsi="Times New Roman" w:cs="Times New Roman"/>
          <w:sz w:val="24"/>
          <w:szCs w:val="24"/>
        </w:rPr>
        <w:t xml:space="preserve">: </w:t>
      </w:r>
      <w:r w:rsidR="00126707" w:rsidRPr="00596F61">
        <w:rPr>
          <w:rFonts w:ascii="Times New Roman" w:hAnsi="Times New Roman" w:cs="Times New Roman"/>
          <w:sz w:val="24"/>
          <w:szCs w:val="24"/>
        </w:rPr>
        <w:t>Совершенствование профессионализма учителя для подготовки  к Международной оценке качества образования и успешной реализации содержания и технологии профессиональной компетентности учителя по формированию функциональной грамотности учащихся в учебном процессе.</w:t>
      </w:r>
    </w:p>
    <w:p w:rsidR="00944911" w:rsidRPr="00596F61" w:rsidRDefault="00944911" w:rsidP="0012670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96F61">
        <w:rPr>
          <w:rFonts w:ascii="Times New Roman" w:hAnsi="Times New Roman" w:cs="Times New Roman"/>
          <w:sz w:val="24"/>
          <w:szCs w:val="24"/>
        </w:rPr>
        <w:t>В основном поставленные перед ММО цели были реализованы. Как показала работа, члены ММО приложили максимум усилий для реализации поставленных в 20</w:t>
      </w:r>
      <w:r w:rsidR="002D2DFF" w:rsidRPr="00596F61">
        <w:rPr>
          <w:rFonts w:ascii="Times New Roman" w:hAnsi="Times New Roman" w:cs="Times New Roman"/>
          <w:sz w:val="24"/>
          <w:szCs w:val="24"/>
        </w:rPr>
        <w:t>2</w:t>
      </w:r>
      <w:r w:rsidR="00126707" w:rsidRPr="00596F61">
        <w:rPr>
          <w:rFonts w:ascii="Times New Roman" w:hAnsi="Times New Roman" w:cs="Times New Roman"/>
          <w:sz w:val="24"/>
          <w:szCs w:val="24"/>
        </w:rPr>
        <w:t>1</w:t>
      </w:r>
      <w:r w:rsidRPr="00596F61">
        <w:rPr>
          <w:rFonts w:ascii="Times New Roman" w:hAnsi="Times New Roman" w:cs="Times New Roman"/>
          <w:sz w:val="24"/>
          <w:szCs w:val="24"/>
        </w:rPr>
        <w:t>-202</w:t>
      </w:r>
      <w:r w:rsidR="00126707" w:rsidRPr="00596F61">
        <w:rPr>
          <w:rFonts w:ascii="Times New Roman" w:hAnsi="Times New Roman" w:cs="Times New Roman"/>
          <w:sz w:val="24"/>
          <w:szCs w:val="24"/>
        </w:rPr>
        <w:t>2</w:t>
      </w:r>
      <w:r w:rsidRPr="00596F61">
        <w:rPr>
          <w:rFonts w:ascii="Times New Roman" w:hAnsi="Times New Roman" w:cs="Times New Roman"/>
          <w:sz w:val="24"/>
          <w:szCs w:val="24"/>
        </w:rPr>
        <w:t xml:space="preserve"> учебном году целей и задач. Деятельность учителей и обучающихся была достаточно активной, разнообразной и эффективной. Это элективные курсы по предметам, работа по подготовке к конкурсам, олимпиадам. Для развития способностей обучающихся широко использовались в работе внеклассные мероприятия, элективные и индивидуальные занятия.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 соответствии с поставленными задачами методическая работа ММО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</w:t>
      </w:r>
      <w:r w:rsidR="00126707" w:rsidRPr="00596F61">
        <w:t xml:space="preserve"> по повышению функциональной грамотности обучающихся</w:t>
      </w:r>
      <w:r w:rsidRPr="00596F61">
        <w:t>, повышение уровня качества знаний обучающихся по предмету, организации подготовки к итоговой аттестации.</w:t>
      </w:r>
    </w:p>
    <w:p w:rsidR="00126707" w:rsidRPr="00596F61" w:rsidRDefault="00944911" w:rsidP="00126707">
      <w:pPr>
        <w:pStyle w:val="a3"/>
        <w:spacing w:before="240" w:beforeAutospacing="0" w:after="240" w:afterAutospacing="0"/>
        <w:textAlignment w:val="baseline"/>
        <w:rPr>
          <w:color w:val="000000"/>
        </w:rPr>
      </w:pPr>
      <w:r w:rsidRPr="00596F61">
        <w:t>В соответствии с планом учителя-предметники посещают курсы</w:t>
      </w:r>
      <w:r w:rsidR="00126707" w:rsidRPr="00596F61">
        <w:t xml:space="preserve"> и вебинары</w:t>
      </w:r>
      <w:r w:rsidRPr="00596F61">
        <w:t>, направленные на повышение профессионального мастерства.</w:t>
      </w:r>
      <w:r w:rsidR="00126707" w:rsidRPr="00596F61">
        <w:t xml:space="preserve"> Бакина О.Н. </w:t>
      </w:r>
      <w:r w:rsidRPr="00596F61">
        <w:t xml:space="preserve"> </w:t>
      </w:r>
      <w:r w:rsidR="00126707" w:rsidRPr="00596F61">
        <w:t xml:space="preserve">прошла </w:t>
      </w:r>
      <w:r w:rsidR="00126707" w:rsidRPr="00596F61">
        <w:rPr>
          <w:color w:val="000000"/>
        </w:rPr>
        <w:t>онлайн-интенсив "Готовимся к PISA - 2022" (серия вебинаров издательства "Просвещение", 2021)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Педагогический опыт совершенствуется и в рамках ММО. Это выступления на заседаниях ММО с докладами по темам самообразования, освоение новых педагогических технологий, инновационная работа по предметам.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</w:t>
      </w:r>
      <w:proofErr w:type="gramStart"/>
      <w:r w:rsidRPr="00596F61">
        <w:t xml:space="preserve">Поставленные перед </w:t>
      </w:r>
      <w:r w:rsidRPr="00596F61">
        <w:lastRenderedPageBreak/>
        <w:t>педагогами задачи решались через совершенствование методики проведения уроков, индивидуальной и групповой работы со слабоуспевающими и одаренными обучающимися, коррекции знаний обучающихся на основе диагностической деятельности учителя, развития способностей и природных задатков обучающихся, ознакомления учителей с новой педагогической и методической литературой.</w:t>
      </w:r>
      <w:proofErr w:type="gramEnd"/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Для решения задачи повышения качества образования, формирования опыта подготовки обучающихся к итоговой аттестации в 9-ом</w:t>
      </w:r>
      <w:r w:rsidR="002D2DFF" w:rsidRPr="00596F61">
        <w:t xml:space="preserve"> и 11  классах</w:t>
      </w:r>
      <w:r w:rsidRPr="00596F61">
        <w:t>, были проведены групповые и индивидуальные консультации.</w:t>
      </w:r>
    </w:p>
    <w:p w:rsidR="00944911" w:rsidRPr="00596F61" w:rsidRDefault="00944911" w:rsidP="00944911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Состояние работы с педагогическими кадрами, ее результативность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Выполнению поставленных задач способствовала активная работа всех членов ММО учителей - предметников.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Каждый учитель-предметник в соответствии с выбранными УМК, рекомендованными Министерством образования РФ, составил рабочие программы.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чтения (литература). Таким образом, все рабочие программы соответствовали всем нормам и требованиям </w:t>
      </w:r>
      <w:r w:rsidR="00C55507" w:rsidRPr="00596F61">
        <w:t>Ф</w:t>
      </w:r>
      <w:r w:rsidRPr="00596F61">
        <w:t>ГОСов.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Огромную роль в повышении профессионального уровня педагогов играет их самообразование</w:t>
      </w:r>
      <w:r w:rsidRPr="00596F61">
        <w:rPr>
          <w:b/>
          <w:bCs/>
        </w:rPr>
        <w:t>. </w:t>
      </w:r>
      <w:r w:rsidRPr="00596F61">
        <w:t>В течение 20</w:t>
      </w:r>
      <w:r w:rsidR="002D2DFF" w:rsidRPr="00596F61">
        <w:t>2</w:t>
      </w:r>
      <w:r w:rsidR="00A720EC" w:rsidRPr="00596F61">
        <w:t>1</w:t>
      </w:r>
      <w:r w:rsidRPr="00596F61">
        <w:t>-20</w:t>
      </w:r>
      <w:r w:rsidR="00C55507" w:rsidRPr="00596F61">
        <w:t>2</w:t>
      </w:r>
      <w:r w:rsidR="00A720EC" w:rsidRPr="00596F61">
        <w:t>2</w:t>
      </w:r>
      <w:r w:rsidRPr="00596F61">
        <w:t xml:space="preserve"> учебного года работа в этом направлении строилась следующим образом: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Темы для самообразования, выбранные педагогами М</w:t>
      </w:r>
      <w:r w:rsidR="00C55507" w:rsidRPr="00596F61">
        <w:t>М</w:t>
      </w:r>
      <w:r w:rsidRPr="00596F61">
        <w:t>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C55507" w:rsidRPr="00596F61" w:rsidRDefault="00C55507" w:rsidP="00944911">
      <w:pPr>
        <w:pStyle w:val="a3"/>
        <w:shd w:val="clear" w:color="auto" w:fill="FFFFFF"/>
        <w:spacing w:line="302" w:lineRule="atLeast"/>
      </w:pPr>
      <w:r w:rsidRPr="00596F61">
        <w:t xml:space="preserve">Поделились своим опытом </w:t>
      </w:r>
      <w:r w:rsidR="00A720EC" w:rsidRPr="00596F61">
        <w:t xml:space="preserve">в режиме ВКС </w:t>
      </w:r>
      <w:r w:rsidRPr="00596F61">
        <w:t>следующие учителя:</w:t>
      </w:r>
    </w:p>
    <w:p w:rsidR="00C55507" w:rsidRPr="00596F61" w:rsidRDefault="00C55507" w:rsidP="00C55507">
      <w:pPr>
        <w:pStyle w:val="a3"/>
        <w:numPr>
          <w:ilvl w:val="0"/>
          <w:numId w:val="6"/>
        </w:numPr>
        <w:shd w:val="clear" w:color="auto" w:fill="FFFFFF"/>
        <w:spacing w:line="302" w:lineRule="atLeast"/>
      </w:pPr>
      <w:r w:rsidRPr="00596F61">
        <w:t xml:space="preserve">Суперфина Е.Б. </w:t>
      </w:r>
      <w:r w:rsidR="002D2DFF" w:rsidRPr="00596F61">
        <w:rPr>
          <w:color w:val="000000"/>
        </w:rPr>
        <w:t>«</w:t>
      </w:r>
      <w:r w:rsidR="002D2DFF" w:rsidRPr="00596F61">
        <w:t>Обучение при помощи цифровых технологий на уроках русского языка и литературы</w:t>
      </w:r>
      <w:r w:rsidR="002D2DFF" w:rsidRPr="00596F61">
        <w:rPr>
          <w:color w:val="000000"/>
        </w:rPr>
        <w:t>»</w:t>
      </w:r>
      <w:r w:rsidRPr="00596F61">
        <w:t>;</w:t>
      </w:r>
    </w:p>
    <w:p w:rsidR="009A0D7D" w:rsidRPr="00596F61" w:rsidRDefault="009A0D7D" w:rsidP="00C55507">
      <w:pPr>
        <w:pStyle w:val="a3"/>
        <w:numPr>
          <w:ilvl w:val="0"/>
          <w:numId w:val="6"/>
        </w:numPr>
        <w:shd w:val="clear" w:color="auto" w:fill="FFFFFF"/>
        <w:spacing w:line="302" w:lineRule="atLeast"/>
      </w:pPr>
      <w:r w:rsidRPr="00596F61">
        <w:t>Бакина О.Н. «</w:t>
      </w:r>
      <w:r w:rsidR="00A720EC" w:rsidRPr="00596F61">
        <w:rPr>
          <w:rFonts w:eastAsia="Calibri"/>
        </w:rPr>
        <w:t>Современные технологии обучения иностранному языку</w:t>
      </w:r>
      <w:r w:rsidRPr="00596F61">
        <w:t>»</w:t>
      </w:r>
      <w:r w:rsidR="002D2DFF" w:rsidRPr="00596F61">
        <w:t>, «</w:t>
      </w:r>
      <w:r w:rsidR="00596F61" w:rsidRPr="00596F61">
        <w:t>Прнименение технологии интерактивного обучения на уроках английского языка</w:t>
      </w:r>
      <w:r w:rsidR="002D2DFF" w:rsidRPr="00596F61">
        <w:t>»</w:t>
      </w:r>
      <w:r w:rsidR="00596F61" w:rsidRPr="00596F61">
        <w:t>.</w:t>
      </w:r>
    </w:p>
    <w:p w:rsidR="00944911" w:rsidRPr="00596F61" w:rsidRDefault="00944911" w:rsidP="00C55507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Анализ тематики заседаний М</w:t>
      </w:r>
      <w:r w:rsidR="00C55507" w:rsidRPr="00596F61">
        <w:rPr>
          <w:b/>
          <w:bCs/>
          <w:u w:val="single"/>
        </w:rPr>
        <w:t>М</w:t>
      </w:r>
      <w:r w:rsidRPr="00596F61">
        <w:rPr>
          <w:b/>
          <w:bCs/>
          <w:u w:val="single"/>
        </w:rPr>
        <w:t>О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254F9E">
        <w:rPr>
          <w:bCs/>
        </w:rPr>
        <w:lastRenderedPageBreak/>
        <w:t xml:space="preserve">За отчетный период было проведено </w:t>
      </w:r>
      <w:r w:rsidR="00C55507" w:rsidRPr="00254F9E">
        <w:rPr>
          <w:bCs/>
        </w:rPr>
        <w:t>5</w:t>
      </w:r>
      <w:r w:rsidRPr="00254F9E">
        <w:rPr>
          <w:bCs/>
        </w:rPr>
        <w:t xml:space="preserve"> плановых заседаний</w:t>
      </w:r>
      <w:r w:rsidR="00C55507" w:rsidRPr="00254F9E">
        <w:rPr>
          <w:bCs/>
        </w:rPr>
        <w:t>.</w:t>
      </w:r>
      <w:r w:rsidR="00C55507" w:rsidRPr="00596F61">
        <w:rPr>
          <w:b/>
          <w:bCs/>
        </w:rPr>
        <w:t xml:space="preserve"> </w:t>
      </w:r>
      <w:r w:rsidRPr="00596F61">
        <w:t> Заседания М</w:t>
      </w:r>
      <w:r w:rsidR="00C55507" w:rsidRPr="00596F61">
        <w:t>М</w:t>
      </w:r>
      <w:r w:rsidRPr="00596F61">
        <w:t>О проводились по плану</w:t>
      </w:r>
      <w:r w:rsidR="00596F61" w:rsidRPr="00596F61">
        <w:t xml:space="preserve"> в режиме ВКС</w:t>
      </w:r>
      <w:r w:rsidRPr="00596F61">
        <w:t xml:space="preserve">: на </w:t>
      </w:r>
      <w:r w:rsidR="00596F61" w:rsidRPr="00596F61">
        <w:t>заседаниях</w:t>
      </w:r>
      <w:r w:rsidRPr="00596F61">
        <w:t xml:space="preserve">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Особое внимание было уделено подготовке обучающихся 9</w:t>
      </w:r>
      <w:r w:rsidR="00A53DF0" w:rsidRPr="00596F61">
        <w:t>, 11 классов</w:t>
      </w:r>
      <w:r w:rsidRPr="00596F61">
        <w:t xml:space="preserve"> к сдаче ОГЭ</w:t>
      </w:r>
      <w:r w:rsidR="00596F61" w:rsidRPr="00596F61">
        <w:t xml:space="preserve"> и ЕГЭ</w:t>
      </w:r>
      <w:r w:rsidRPr="00596F61">
        <w:t>.</w:t>
      </w:r>
    </w:p>
    <w:p w:rsidR="00944911" w:rsidRPr="00254F9E" w:rsidRDefault="00944911" w:rsidP="00944911">
      <w:pPr>
        <w:pStyle w:val="a3"/>
        <w:shd w:val="clear" w:color="auto" w:fill="FFFFFF"/>
        <w:spacing w:line="302" w:lineRule="atLeast"/>
      </w:pPr>
      <w:r w:rsidRPr="00254F9E">
        <w:rPr>
          <w:bCs/>
        </w:rPr>
        <w:t>На методических объединениях поднимались следующие вопросы: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1.Обсуждение и утверждение плана работы М</w:t>
      </w:r>
      <w:r w:rsidR="00A53DF0" w:rsidRPr="00596F61">
        <w:t>М</w:t>
      </w:r>
      <w:r w:rsidRPr="00596F61">
        <w:t>О на новый учебный год.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2.Экспертиза и согласование календарно-тематического планирования.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3.Планирование </w:t>
      </w:r>
      <w:proofErr w:type="gramStart"/>
      <w:r w:rsidRPr="00596F61">
        <w:t>сроков проведения методических недель учителей объединения</w:t>
      </w:r>
      <w:proofErr w:type="gramEnd"/>
      <w:r w:rsidRPr="00596F61">
        <w:t>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4. Система работы с </w:t>
      </w:r>
      <w:proofErr w:type="gramStart"/>
      <w:r w:rsidRPr="00596F61">
        <w:t>одаренными</w:t>
      </w:r>
      <w:proofErr w:type="gramEnd"/>
      <w:r w:rsidRPr="00596F61">
        <w:t xml:space="preserve"> обучающимися: подготовка к проведению школьного и муниципального туров олимпиад, участие в районных олимпиадах, интеллектуальных играх и марафонах.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5. Результаты итоговой аттестации по предметам. Подготовка экзаменационного материала. Подготовка к предстоящим ОГЭ</w:t>
      </w:r>
      <w:r w:rsidR="00A53DF0" w:rsidRPr="00596F61">
        <w:t>, ЕГЭ</w:t>
      </w:r>
      <w:r w:rsidRPr="00596F61">
        <w:t>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7. Использование новых технологий </w:t>
      </w:r>
      <w:r w:rsidR="00596F61" w:rsidRPr="00596F61">
        <w:t xml:space="preserve">по повышению функциональной грамотности обучающихся </w:t>
      </w:r>
      <w:r w:rsidRPr="00596F61">
        <w:t>на уроках. Изучение современных тенденций и возможность внедрения.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8. Обсуждение требований к ведению тетрадей, прочей документации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9. Оказание методической помощи малоопытным учителям, наставничество, изучение и распространение педагогического опыта.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10. Анализ работы М</w:t>
      </w:r>
      <w:r w:rsidR="00A53DF0" w:rsidRPr="00596F61">
        <w:t>М</w:t>
      </w:r>
      <w:r w:rsidRPr="00596F61">
        <w:t>О за год.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</w:rPr>
        <w:t>4. </w:t>
      </w:r>
      <w:r w:rsidRPr="00596F61">
        <w:rPr>
          <w:b/>
          <w:bCs/>
          <w:u w:val="single"/>
        </w:rPr>
        <w:t>Анализ инновационной деятельности М</w:t>
      </w:r>
      <w:r w:rsidR="00A53DF0" w:rsidRPr="00596F61">
        <w:rPr>
          <w:b/>
          <w:bCs/>
          <w:u w:val="single"/>
        </w:rPr>
        <w:t>М</w:t>
      </w:r>
      <w:r w:rsidRPr="00596F61">
        <w:rPr>
          <w:b/>
          <w:bCs/>
          <w:u w:val="single"/>
        </w:rPr>
        <w:t>О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Следует отметить, что учителя М</w:t>
      </w:r>
      <w:r w:rsidR="00A53DF0" w:rsidRPr="00596F61">
        <w:t>М</w:t>
      </w:r>
      <w:r w:rsidRPr="00596F61">
        <w:t>О продолжают использовать нестандартные и нетрадиционные формы работы, различные педагогические технологии и их элементы. Хочется отметить мотивационную готовность к оценке индивидуальных достижений участников образовательного сообщества, уроки всех учителей содержательны, логически стройны, отработаны и перепроверены многолетней практикой. Учителя эффективно используют информационно-коммуникационные технологии для разработки и проведения уроков.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lastRenderedPageBreak/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с использованием интерактивной доски. Такие уроки увлекают ребят, побуждают их к самообразованию, к чтению текстов художественных произведений и дополнительной литературы, создают для детей ситуацию, когда можно высказать свою точку зрения.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254F9E">
        <w:rPr>
          <w:bCs/>
        </w:rPr>
        <w:t>Вывод</w:t>
      </w:r>
      <w:r w:rsidRPr="00254F9E">
        <w:t>:</w:t>
      </w:r>
      <w:r w:rsidRPr="00596F61">
        <w:t xml:space="preserve"> с целью повышения качества усвоения учебного материала учителя -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596F61">
        <w:rPr>
          <w:b/>
          <w:bCs/>
        </w:rPr>
        <w:t> с</w:t>
      </w:r>
      <w:r w:rsidRPr="00596F61">
        <w:t>овершенствуют имеющиеся в методическом арсенале учителя приемы, методы работы по формированию учебно-познавательной деятельности обучающихся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5. Анализ внеклассной работы по предметам.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Внеклассная работа прошла по нескольким направлениям.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районном туре предметных олимпиад. 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Анализ проведенных открытых уроков и внеклассных мероприятий показал, что учителя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</w:t>
      </w:r>
      <w:proofErr w:type="gramStart"/>
      <w:r w:rsidRPr="00596F61">
        <w:t>обучающихся</w:t>
      </w:r>
      <w:proofErr w:type="gramEnd"/>
      <w:r w:rsidRPr="00596F61">
        <w:t>, стараясь формировать мотивацию к учению. На уроках и внеклассных мероприятиях создан хороший психологический и эмоциональный климат.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Все уроки и внеклассные мероприятия соответствовали современным требованиям.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С целью расширения кругозора обучающихся, привития интереса к изучению предмета, активизации познавательной деятельности учащихся, закрепления знаний, полученных при изучении предметов, были проведены различные конкурсы, викторины, выставки.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254F9E">
        <w:rPr>
          <w:bCs/>
        </w:rPr>
        <w:lastRenderedPageBreak/>
        <w:t>Вывод:</w:t>
      </w:r>
      <w:r w:rsidRPr="00596F61">
        <w:t xml:space="preserve"> таким образом, </w:t>
      </w:r>
      <w:r w:rsidR="00C55507" w:rsidRPr="00596F61">
        <w:t>внеклассная работа по предметам</w:t>
      </w:r>
      <w:r w:rsidRPr="00596F61">
        <w:t>, способствовала развитию у обучающихся интереса к изучаемым предметам, повышению образовательного уровня обучающихся,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596F61">
        <w:rPr>
          <w:b/>
          <w:bCs/>
          <w:i/>
          <w:iCs/>
        </w:rPr>
        <w:t>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В 20</w:t>
      </w:r>
      <w:r w:rsidR="00C55507" w:rsidRPr="00596F61">
        <w:t>2</w:t>
      </w:r>
      <w:r w:rsidR="00596F61" w:rsidRPr="00596F61">
        <w:t>2</w:t>
      </w:r>
      <w:r w:rsidRPr="00596F61">
        <w:t>-20</w:t>
      </w:r>
      <w:r w:rsidR="00C55507" w:rsidRPr="00596F61">
        <w:t>2</w:t>
      </w:r>
      <w:r w:rsidR="00596F61" w:rsidRPr="00596F61">
        <w:t>3</w:t>
      </w:r>
      <w:r w:rsidRPr="00596F61">
        <w:t xml:space="preserve"> учебном году внеклассная работа будет продолжена. Всем учителям-предметникам следует обратить пристальное внимание на подготовку </w:t>
      </w:r>
      <w:proofErr w:type="gramStart"/>
      <w:r w:rsidRPr="00596F61">
        <w:t>обучающихся</w:t>
      </w:r>
      <w:proofErr w:type="gramEnd"/>
      <w:r w:rsidRPr="00596F61">
        <w:t xml:space="preserve"> к олимпиадам и вести целенаправленную работу с конкретными учениками.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6. Результаты итоговой и промежуточной аттестации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</w:rPr>
        <w:t xml:space="preserve">Диагностика уровня обученности </w:t>
      </w:r>
      <w:proofErr w:type="gramStart"/>
      <w:r w:rsidRPr="00596F61">
        <w:rPr>
          <w:b/>
          <w:bCs/>
        </w:rPr>
        <w:t>обучающихся</w:t>
      </w:r>
      <w:proofErr w:type="gramEnd"/>
      <w:r w:rsidRPr="00596F61">
        <w:rPr>
          <w:b/>
          <w:bCs/>
        </w:rPr>
        <w:t xml:space="preserve"> по предметам.</w:t>
      </w:r>
    </w:p>
    <w:p w:rsidR="00C55507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 xml:space="preserve">Учителя - предметники согласно своим тематическим планам проводили итоговый тематический и поурочный контроль. 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ЕГЭ, их целенаправленную работу по развитию грамотности, также письменной и устной речи обучающихся.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  <w:u w:val="single"/>
        </w:rPr>
        <w:t>7.Общие выводы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На основе представленного анализа работы М</w:t>
      </w:r>
      <w:r w:rsidR="00C55507" w:rsidRPr="00596F61">
        <w:t>М</w:t>
      </w:r>
      <w:r w:rsidRPr="00596F61">
        <w:t xml:space="preserve">О учителей – предметников, можно сделать вывод, что все поставленные задачи в основном решены. </w:t>
      </w:r>
      <w:proofErr w:type="gramStart"/>
      <w:r w:rsidRPr="00596F61">
        <w:t>Положительным</w:t>
      </w:r>
      <w:proofErr w:type="gramEnd"/>
      <w:r w:rsidRPr="00596F61">
        <w:t xml:space="preserve"> в его работе следует считать пристальное внимание к обновлению стиля работы учителя на основе изучения и внедрения современных методов и технологий обучения; совершенствование методики построения урока как самого главного звена образовательного процесса; координация деятельности учителей и нацеленность их на повышение результативности педагогического труда.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t>Из анализа работы методического объединения учителей - предметников, вытекают следующие цели и </w:t>
      </w:r>
      <w:r w:rsidRPr="00596F61">
        <w:rPr>
          <w:bCs/>
        </w:rPr>
        <w:t>задачи на 20</w:t>
      </w:r>
      <w:r w:rsidR="00C55507" w:rsidRPr="00596F61">
        <w:rPr>
          <w:bCs/>
        </w:rPr>
        <w:t>2</w:t>
      </w:r>
      <w:r w:rsidR="00596F61" w:rsidRPr="00596F61">
        <w:rPr>
          <w:bCs/>
        </w:rPr>
        <w:t>2</w:t>
      </w:r>
      <w:r w:rsidRPr="00596F61">
        <w:rPr>
          <w:bCs/>
        </w:rPr>
        <w:t>-20</w:t>
      </w:r>
      <w:r w:rsidR="00C55507" w:rsidRPr="00596F61">
        <w:rPr>
          <w:bCs/>
        </w:rPr>
        <w:t>2</w:t>
      </w:r>
      <w:r w:rsidR="00596F61" w:rsidRPr="00596F61">
        <w:rPr>
          <w:bCs/>
        </w:rPr>
        <w:t>3</w:t>
      </w:r>
      <w:r w:rsidRPr="00596F61">
        <w:rPr>
          <w:bCs/>
        </w:rPr>
        <w:t xml:space="preserve"> учебный год:</w:t>
      </w:r>
    </w:p>
    <w:p w:rsidR="00F569E6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</w:rPr>
        <w:t>Цель:</w:t>
      </w:r>
      <w:r w:rsidR="00596F61">
        <w:rPr>
          <w:b/>
          <w:bCs/>
        </w:rPr>
        <w:t xml:space="preserve"> </w:t>
      </w:r>
      <w:r w:rsidR="00F569E6" w:rsidRPr="00596F61">
        <w:t xml:space="preserve">Совершенствование профессионализма учителя </w:t>
      </w:r>
      <w:r w:rsidR="00596F61" w:rsidRPr="00596F61">
        <w:t>в рамках обновленных ФГОС.</w:t>
      </w:r>
    </w:p>
    <w:p w:rsidR="00944911" w:rsidRPr="00596F61" w:rsidRDefault="00944911" w:rsidP="00944911">
      <w:pPr>
        <w:pStyle w:val="a3"/>
        <w:shd w:val="clear" w:color="auto" w:fill="FFFFFF"/>
        <w:spacing w:line="302" w:lineRule="atLeast"/>
      </w:pPr>
      <w:r w:rsidRPr="00596F61">
        <w:rPr>
          <w:b/>
          <w:bCs/>
        </w:rPr>
        <w:t>Задачи:</w:t>
      </w:r>
    </w:p>
    <w:p w:rsidR="00596F61" w:rsidRPr="00596F61" w:rsidRDefault="00596F61" w:rsidP="00596F61">
      <w:pPr>
        <w:pStyle w:val="a3"/>
        <w:numPr>
          <w:ilvl w:val="0"/>
          <w:numId w:val="8"/>
        </w:numPr>
        <w:shd w:val="clear" w:color="auto" w:fill="FFFFFF"/>
        <w:spacing w:after="240" w:afterAutospacing="0" w:line="302" w:lineRule="atLeast"/>
      </w:pPr>
      <w:r w:rsidRPr="00596F61">
        <w:rPr>
          <w:rStyle w:val="markedcontent"/>
        </w:rPr>
        <w:t>освоить работу электронного ресурса «Конструктора рабочих программ»;</w:t>
      </w:r>
    </w:p>
    <w:p w:rsidR="00596F61" w:rsidRPr="00596F61" w:rsidRDefault="00596F61" w:rsidP="00596F61">
      <w:pPr>
        <w:pStyle w:val="a3"/>
        <w:numPr>
          <w:ilvl w:val="0"/>
          <w:numId w:val="8"/>
        </w:numPr>
        <w:shd w:val="clear" w:color="auto" w:fill="FFFFFF"/>
        <w:spacing w:after="240" w:afterAutospacing="0" w:line="302" w:lineRule="atLeast"/>
      </w:pPr>
      <w:r w:rsidRPr="00596F61">
        <w:rPr>
          <w:rStyle w:val="markedcontent"/>
        </w:rPr>
        <w:t xml:space="preserve">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596F61">
        <w:rPr>
          <w:rStyle w:val="markedcontent"/>
        </w:rPr>
        <w:t>обновленными</w:t>
      </w:r>
      <w:proofErr w:type="gramEnd"/>
      <w:r w:rsidRPr="00596F61">
        <w:rPr>
          <w:rStyle w:val="markedcontent"/>
        </w:rPr>
        <w:t xml:space="preserve"> ФГОС;</w:t>
      </w:r>
    </w:p>
    <w:p w:rsidR="00944911" w:rsidRPr="00596F61" w:rsidRDefault="00596F61" w:rsidP="00596F61">
      <w:pPr>
        <w:pStyle w:val="a3"/>
        <w:numPr>
          <w:ilvl w:val="0"/>
          <w:numId w:val="8"/>
        </w:numPr>
        <w:shd w:val="clear" w:color="auto" w:fill="FFFFFF"/>
        <w:spacing w:after="240" w:afterAutospacing="0" w:line="302" w:lineRule="atLeast"/>
      </w:pPr>
      <w:r w:rsidRPr="00596F61">
        <w:rPr>
          <w:rStyle w:val="markedcontent"/>
        </w:rPr>
        <w:t>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CD0473" w:rsidRPr="00596F61" w:rsidRDefault="00944911" w:rsidP="00596F61">
      <w:pPr>
        <w:pStyle w:val="a3"/>
        <w:shd w:val="clear" w:color="auto" w:fill="FFFFFF"/>
        <w:spacing w:line="302" w:lineRule="atLeast"/>
      </w:pPr>
      <w:r w:rsidRPr="00596F61">
        <w:rPr>
          <w:b/>
          <w:bCs/>
        </w:rPr>
        <w:t>Руководитель М</w:t>
      </w:r>
      <w:r w:rsidR="00C55507" w:rsidRPr="00596F61">
        <w:rPr>
          <w:b/>
          <w:bCs/>
        </w:rPr>
        <w:t>М</w:t>
      </w:r>
      <w:r w:rsidRPr="00596F61">
        <w:rPr>
          <w:b/>
          <w:bCs/>
        </w:rPr>
        <w:t xml:space="preserve">О: ______________ </w:t>
      </w:r>
      <w:r w:rsidR="00C55507" w:rsidRPr="00596F61">
        <w:rPr>
          <w:b/>
          <w:bCs/>
        </w:rPr>
        <w:t>О.Н.Бакина</w:t>
      </w:r>
    </w:p>
    <w:sectPr w:rsidR="00CD0473" w:rsidRPr="00596F61" w:rsidSect="009E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A04"/>
    <w:multiLevelType w:val="multilevel"/>
    <w:tmpl w:val="929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7234D"/>
    <w:multiLevelType w:val="multilevel"/>
    <w:tmpl w:val="60B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E5981"/>
    <w:multiLevelType w:val="multilevel"/>
    <w:tmpl w:val="D198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66DF1"/>
    <w:multiLevelType w:val="hybridMultilevel"/>
    <w:tmpl w:val="1B26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4033"/>
    <w:multiLevelType w:val="hybridMultilevel"/>
    <w:tmpl w:val="5CD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35CF"/>
    <w:multiLevelType w:val="multilevel"/>
    <w:tmpl w:val="29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048E2"/>
    <w:multiLevelType w:val="multilevel"/>
    <w:tmpl w:val="8BB4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058FD"/>
    <w:multiLevelType w:val="multilevel"/>
    <w:tmpl w:val="648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11"/>
    <w:rsid w:val="00126707"/>
    <w:rsid w:val="00254F9E"/>
    <w:rsid w:val="002D2DFF"/>
    <w:rsid w:val="00366E94"/>
    <w:rsid w:val="00596F61"/>
    <w:rsid w:val="006F2B02"/>
    <w:rsid w:val="00944911"/>
    <w:rsid w:val="009A0D7D"/>
    <w:rsid w:val="009E62C8"/>
    <w:rsid w:val="00A53DF0"/>
    <w:rsid w:val="00A720EC"/>
    <w:rsid w:val="00B45DF4"/>
    <w:rsid w:val="00C55507"/>
    <w:rsid w:val="00D024FE"/>
    <w:rsid w:val="00F5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9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LABEL54</dc:creator>
  <cp:lastModifiedBy>LABEL54</cp:lastModifiedBy>
  <cp:revision>4</cp:revision>
  <dcterms:created xsi:type="dcterms:W3CDTF">2021-08-22T12:06:00Z</dcterms:created>
  <dcterms:modified xsi:type="dcterms:W3CDTF">2022-09-18T09:06:00Z</dcterms:modified>
</cp:coreProperties>
</file>